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52" w:rsidRPr="006E42AB" w:rsidRDefault="00742E52" w:rsidP="00742E52">
      <w:pPr>
        <w:pStyle w:val="2"/>
        <w:rPr>
          <w:b/>
          <w:sz w:val="28"/>
          <w:szCs w:val="28"/>
        </w:rPr>
      </w:pPr>
      <w:r w:rsidRPr="006E42AB">
        <w:rPr>
          <w:b/>
          <w:sz w:val="28"/>
          <w:szCs w:val="28"/>
        </w:rPr>
        <w:t>СПИСОК</w:t>
      </w:r>
    </w:p>
    <w:p w:rsidR="00742E52" w:rsidRPr="006E42AB" w:rsidRDefault="00742E52" w:rsidP="00742E52">
      <w:pPr>
        <w:jc w:val="center"/>
        <w:rPr>
          <w:b/>
          <w:sz w:val="28"/>
          <w:szCs w:val="28"/>
        </w:rPr>
      </w:pPr>
      <w:r w:rsidRPr="006E42AB">
        <w:rPr>
          <w:b/>
          <w:sz w:val="28"/>
          <w:szCs w:val="28"/>
        </w:rPr>
        <w:t xml:space="preserve">опубликованных научных трудов </w:t>
      </w:r>
      <w:r>
        <w:rPr>
          <w:b/>
          <w:sz w:val="28"/>
          <w:szCs w:val="28"/>
        </w:rPr>
        <w:t>лица, прикреплённого для подготовки диссертации</w:t>
      </w:r>
      <w:r w:rsidRPr="006E42AB">
        <w:rPr>
          <w:b/>
          <w:sz w:val="28"/>
          <w:szCs w:val="28"/>
        </w:rPr>
        <w:t xml:space="preserve"> </w:t>
      </w:r>
    </w:p>
    <w:p w:rsidR="00742E52" w:rsidRPr="00275AD8" w:rsidRDefault="00742E52" w:rsidP="00742E52">
      <w:pPr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Ф.И.О.</w:t>
      </w:r>
    </w:p>
    <w:p w:rsidR="00742E52" w:rsidRDefault="00742E52" w:rsidP="00742E52">
      <w:pPr>
        <w:jc w:val="center"/>
        <w:rPr>
          <w:color w:val="FF0000"/>
          <w:sz w:val="24"/>
          <w:szCs w:val="24"/>
          <w:highlight w:val="yellow"/>
        </w:rPr>
      </w:pPr>
      <w:r>
        <w:rPr>
          <w:bCs/>
          <w:sz w:val="28"/>
          <w:szCs w:val="28"/>
        </w:rPr>
        <w:t>на соискание</w:t>
      </w:r>
      <w:r w:rsidRPr="00E3182C">
        <w:rPr>
          <w:bCs/>
          <w:sz w:val="28"/>
          <w:szCs w:val="28"/>
        </w:rPr>
        <w:t xml:space="preserve"> ученой степени </w:t>
      </w:r>
      <w:r w:rsidRPr="00986BA9">
        <w:rPr>
          <w:bCs/>
          <w:color w:val="FF0000"/>
          <w:sz w:val="28"/>
          <w:szCs w:val="28"/>
        </w:rPr>
        <w:t>кандидата</w:t>
      </w:r>
      <w:bookmarkStart w:id="0" w:name="_GoBack"/>
      <w:bookmarkEnd w:id="0"/>
      <w:r w:rsidRPr="00986BA9"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филол</w:t>
      </w:r>
      <w:r w:rsidRPr="00E3182C">
        <w:rPr>
          <w:bCs/>
          <w:sz w:val="28"/>
          <w:szCs w:val="28"/>
        </w:rPr>
        <w:t xml:space="preserve">огических наук по </w:t>
      </w:r>
      <w:r>
        <w:rPr>
          <w:bCs/>
          <w:sz w:val="28"/>
          <w:szCs w:val="28"/>
        </w:rPr>
        <w:t xml:space="preserve">научной </w:t>
      </w:r>
      <w:r w:rsidRPr="00E3182C">
        <w:rPr>
          <w:bCs/>
          <w:sz w:val="28"/>
          <w:szCs w:val="28"/>
        </w:rPr>
        <w:t xml:space="preserve">специальности </w:t>
      </w:r>
      <w:r>
        <w:rPr>
          <w:color w:val="FF0000"/>
          <w:sz w:val="28"/>
          <w:szCs w:val="28"/>
        </w:rPr>
        <w:t>5.9.5 – Русский язык. Языки народов России</w:t>
      </w:r>
      <w:r w:rsidRPr="00986BA9">
        <w:rPr>
          <w:color w:val="FF0000"/>
          <w:sz w:val="24"/>
          <w:szCs w:val="24"/>
          <w:highlight w:val="yellow"/>
        </w:rPr>
        <w:t xml:space="preserve"> </w:t>
      </w:r>
    </w:p>
    <w:p w:rsidR="00742E52" w:rsidRPr="005D6D02" w:rsidRDefault="00742E52" w:rsidP="00742E52">
      <w:pPr>
        <w:jc w:val="center"/>
        <w:rPr>
          <w:color w:val="FF0000"/>
          <w:sz w:val="24"/>
          <w:szCs w:val="24"/>
        </w:rPr>
      </w:pPr>
      <w:r w:rsidRPr="00986BA9">
        <w:rPr>
          <w:color w:val="FF0000"/>
          <w:sz w:val="24"/>
          <w:szCs w:val="24"/>
          <w:highlight w:val="yellow"/>
        </w:rPr>
        <w:t>все статьи ВАК выделить</w:t>
      </w: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323"/>
        <w:gridCol w:w="1207"/>
        <w:gridCol w:w="3294"/>
        <w:gridCol w:w="1161"/>
        <w:gridCol w:w="1454"/>
      </w:tblGrid>
      <w:tr w:rsidR="00742E52" w:rsidRPr="006E42AB" w:rsidTr="00727727">
        <w:trPr>
          <w:trHeight w:val="1801"/>
        </w:trPr>
        <w:tc>
          <w:tcPr>
            <w:tcW w:w="547" w:type="dxa"/>
          </w:tcPr>
          <w:p w:rsidR="00742E52" w:rsidRPr="006E42AB" w:rsidRDefault="00742E52" w:rsidP="00727727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sub_20"/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</w:p>
          <w:p w:rsidR="00742E52" w:rsidRPr="006E42AB" w:rsidRDefault="00742E52" w:rsidP="00727727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  <w:bookmarkEnd w:id="1"/>
          </w:p>
        </w:tc>
        <w:tc>
          <w:tcPr>
            <w:tcW w:w="2323" w:type="dxa"/>
          </w:tcPr>
          <w:p w:rsidR="00742E52" w:rsidRPr="006E42AB" w:rsidRDefault="00742E52" w:rsidP="00727727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учебных изданий, научных трудов и</w:t>
            </w:r>
          </w:p>
          <w:p w:rsidR="00742E52" w:rsidRPr="006E42AB" w:rsidRDefault="00742E52" w:rsidP="00727727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патентов на изобретения и иные</w:t>
            </w:r>
          </w:p>
          <w:p w:rsidR="00742E52" w:rsidRPr="006E42AB" w:rsidRDefault="00742E52" w:rsidP="00727727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интеллектуальной собственности</w:t>
            </w:r>
          </w:p>
        </w:tc>
        <w:tc>
          <w:tcPr>
            <w:tcW w:w="1207" w:type="dxa"/>
          </w:tcPr>
          <w:p w:rsidR="00742E52" w:rsidRPr="006E42AB" w:rsidRDefault="00742E52" w:rsidP="00727727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Форма учебных изданий и научных</w:t>
            </w:r>
          </w:p>
          <w:p w:rsidR="00742E52" w:rsidRPr="006E42AB" w:rsidRDefault="00742E52" w:rsidP="00727727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трудов</w:t>
            </w:r>
          </w:p>
        </w:tc>
        <w:tc>
          <w:tcPr>
            <w:tcW w:w="3294" w:type="dxa"/>
          </w:tcPr>
          <w:p w:rsidR="00742E52" w:rsidRPr="006E42AB" w:rsidRDefault="00742E52" w:rsidP="00727727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Выходные данные</w:t>
            </w:r>
          </w:p>
        </w:tc>
        <w:tc>
          <w:tcPr>
            <w:tcW w:w="1161" w:type="dxa"/>
          </w:tcPr>
          <w:p w:rsidR="00742E52" w:rsidRPr="006E42AB" w:rsidRDefault="00742E52" w:rsidP="00727727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</w:p>
        </w:tc>
        <w:tc>
          <w:tcPr>
            <w:tcW w:w="1454" w:type="dxa"/>
          </w:tcPr>
          <w:p w:rsidR="00742E52" w:rsidRPr="006E42AB" w:rsidRDefault="00742E52" w:rsidP="00727727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Соавторы</w:t>
            </w:r>
          </w:p>
        </w:tc>
      </w:tr>
      <w:tr w:rsidR="00742E52" w:rsidRPr="006E42AB" w:rsidTr="00727727">
        <w:trPr>
          <w:cantSplit/>
          <w:trHeight w:val="469"/>
        </w:trPr>
        <w:tc>
          <w:tcPr>
            <w:tcW w:w="9986" w:type="dxa"/>
            <w:gridSpan w:val="6"/>
          </w:tcPr>
          <w:p w:rsidR="00742E52" w:rsidRPr="006E42AB" w:rsidRDefault="00742E52" w:rsidP="00727727">
            <w:pPr>
              <w:jc w:val="center"/>
              <w:rPr>
                <w:b/>
                <w:sz w:val="24"/>
                <w:szCs w:val="24"/>
              </w:rPr>
            </w:pPr>
            <w:r w:rsidRPr="006E42AB">
              <w:rPr>
                <w:b/>
                <w:sz w:val="24"/>
                <w:szCs w:val="24"/>
              </w:rPr>
              <w:t>Научные труды</w:t>
            </w:r>
          </w:p>
        </w:tc>
      </w:tr>
      <w:tr w:rsidR="00742E52" w:rsidRPr="006E42AB" w:rsidTr="00727727">
        <w:trPr>
          <w:cantSplit/>
          <w:trHeight w:val="1139"/>
        </w:trPr>
        <w:tc>
          <w:tcPr>
            <w:tcW w:w="547" w:type="dxa"/>
          </w:tcPr>
          <w:p w:rsidR="00742E52" w:rsidRPr="001D2B69" w:rsidRDefault="00742E52" w:rsidP="00727727">
            <w:pPr>
              <w:jc w:val="center"/>
              <w:rPr>
                <w:sz w:val="24"/>
                <w:szCs w:val="24"/>
              </w:rPr>
            </w:pPr>
            <w:r w:rsidRPr="001D2B69"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  <w:tcBorders>
              <w:bottom w:val="nil"/>
            </w:tcBorders>
          </w:tcPr>
          <w:p w:rsidR="00742E52" w:rsidRPr="00986BA9" w:rsidRDefault="00742E52" w:rsidP="00727727">
            <w:pPr>
              <w:rPr>
                <w:b/>
                <w:sz w:val="24"/>
                <w:szCs w:val="24"/>
                <w:highlight w:val="yellow"/>
              </w:rPr>
            </w:pPr>
            <w:r w:rsidRPr="00986BA9">
              <w:rPr>
                <w:b/>
                <w:sz w:val="24"/>
                <w:szCs w:val="24"/>
                <w:highlight w:val="yellow"/>
              </w:rPr>
              <w:t>Реализация категорий связности в российских политических блогах</w:t>
            </w:r>
          </w:p>
        </w:tc>
        <w:tc>
          <w:tcPr>
            <w:tcW w:w="1207" w:type="dxa"/>
            <w:tcBorders>
              <w:bottom w:val="nil"/>
            </w:tcBorders>
          </w:tcPr>
          <w:p w:rsidR="00742E52" w:rsidRPr="00986BA9" w:rsidRDefault="00742E52" w:rsidP="00727727">
            <w:pPr>
              <w:rPr>
                <w:b/>
                <w:iCs/>
                <w:sz w:val="24"/>
                <w:szCs w:val="24"/>
                <w:highlight w:val="yellow"/>
              </w:rPr>
            </w:pPr>
            <w:proofErr w:type="spellStart"/>
            <w:r w:rsidRPr="00986BA9">
              <w:rPr>
                <w:b/>
                <w:iCs/>
                <w:sz w:val="24"/>
                <w:szCs w:val="24"/>
                <w:highlight w:val="yellow"/>
              </w:rPr>
              <w:t>печат</w:t>
            </w:r>
            <w:proofErr w:type="spellEnd"/>
            <w:r w:rsidRPr="00986BA9">
              <w:rPr>
                <w:b/>
                <w:i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294" w:type="dxa"/>
          </w:tcPr>
          <w:p w:rsidR="00742E52" w:rsidRPr="00986BA9" w:rsidRDefault="00742E52" w:rsidP="00727727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986BA9">
              <w:rPr>
                <w:b/>
                <w:sz w:val="24"/>
                <w:szCs w:val="24"/>
                <w:highlight w:val="yellow"/>
              </w:rPr>
              <w:t>Современная наука: актуальные проблемы теории и практики. Серия: Гуманитарные науки. – 2020. – № 1. – С. 138-142.</w:t>
            </w:r>
          </w:p>
          <w:p w:rsidR="00742E52" w:rsidRPr="00986BA9" w:rsidRDefault="00742E52" w:rsidP="00727727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hyperlink r:id="rId4" w:history="1">
              <w:r w:rsidRPr="00986BA9">
                <w:rPr>
                  <w:rStyle w:val="a4"/>
                  <w:b/>
                  <w:sz w:val="24"/>
                  <w:szCs w:val="24"/>
                  <w:highlight w:val="yellow"/>
                </w:rPr>
                <w:t>https://www.elibrary.ru/item.asp?id=42602116</w:t>
              </w:r>
            </w:hyperlink>
          </w:p>
        </w:tc>
        <w:tc>
          <w:tcPr>
            <w:tcW w:w="1161" w:type="dxa"/>
            <w:tcBorders>
              <w:bottom w:val="nil"/>
            </w:tcBorders>
          </w:tcPr>
          <w:p w:rsidR="00742E52" w:rsidRPr="00986BA9" w:rsidRDefault="00742E52" w:rsidP="00727727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86BA9">
              <w:rPr>
                <w:b/>
                <w:sz w:val="24"/>
                <w:szCs w:val="24"/>
                <w:highlight w:val="yellow"/>
              </w:rPr>
              <w:t xml:space="preserve">0,22 </w:t>
            </w:r>
            <w:proofErr w:type="spellStart"/>
            <w:r w:rsidRPr="00986BA9">
              <w:rPr>
                <w:b/>
                <w:sz w:val="24"/>
                <w:szCs w:val="24"/>
                <w:highlight w:val="yellow"/>
              </w:rPr>
              <w:t>п.л</w:t>
            </w:r>
            <w:proofErr w:type="spellEnd"/>
            <w:r w:rsidRPr="00986BA9">
              <w:rPr>
                <w:b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454" w:type="dxa"/>
          </w:tcPr>
          <w:p w:rsidR="00742E52" w:rsidRPr="00986BA9" w:rsidRDefault="00742E52" w:rsidP="0072772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42E52" w:rsidRPr="006E42AB" w:rsidTr="00727727">
        <w:trPr>
          <w:cantSplit/>
          <w:trHeight w:val="1167"/>
        </w:trPr>
        <w:tc>
          <w:tcPr>
            <w:tcW w:w="547" w:type="dxa"/>
          </w:tcPr>
          <w:p w:rsidR="00742E52" w:rsidRPr="001D2B69" w:rsidRDefault="00742E52" w:rsidP="00727727">
            <w:pPr>
              <w:jc w:val="center"/>
              <w:rPr>
                <w:sz w:val="24"/>
                <w:szCs w:val="24"/>
              </w:rPr>
            </w:pPr>
            <w:r w:rsidRPr="001D2B69">
              <w:rPr>
                <w:sz w:val="24"/>
                <w:szCs w:val="24"/>
              </w:rPr>
              <w:t>2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:rsidR="00742E52" w:rsidRPr="00986BA9" w:rsidRDefault="00742E52" w:rsidP="00727727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986BA9">
              <w:rPr>
                <w:b/>
                <w:sz w:val="24"/>
                <w:szCs w:val="24"/>
                <w:highlight w:val="yellow"/>
              </w:rPr>
              <w:t>Нарушение лексической когерентности в оппозиционных российских политических блогах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742E52" w:rsidRPr="00986BA9" w:rsidRDefault="00742E52" w:rsidP="00727727">
            <w:pPr>
              <w:rPr>
                <w:b/>
                <w:iCs/>
                <w:sz w:val="24"/>
                <w:szCs w:val="24"/>
                <w:highlight w:val="yellow"/>
              </w:rPr>
            </w:pPr>
            <w:proofErr w:type="spellStart"/>
            <w:r w:rsidRPr="00986BA9">
              <w:rPr>
                <w:b/>
                <w:iCs/>
                <w:sz w:val="24"/>
                <w:szCs w:val="24"/>
                <w:highlight w:val="yellow"/>
              </w:rPr>
              <w:t>печат</w:t>
            </w:r>
            <w:proofErr w:type="spellEnd"/>
            <w:r w:rsidRPr="00986BA9">
              <w:rPr>
                <w:b/>
                <w:i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742E52" w:rsidRPr="00986BA9" w:rsidRDefault="00742E52" w:rsidP="00727727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986BA9">
              <w:rPr>
                <w:b/>
                <w:sz w:val="24"/>
                <w:szCs w:val="24"/>
                <w:highlight w:val="yellow"/>
              </w:rPr>
              <w:t>Казанская наука. – 2019. – № 4. – С. 62-65.</w:t>
            </w:r>
          </w:p>
          <w:p w:rsidR="00742E52" w:rsidRPr="00986BA9" w:rsidRDefault="00742E52" w:rsidP="00727727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hyperlink r:id="rId5" w:history="1">
              <w:r w:rsidRPr="00986BA9">
                <w:rPr>
                  <w:rStyle w:val="a4"/>
                  <w:b/>
                  <w:sz w:val="24"/>
                  <w:szCs w:val="24"/>
                  <w:highlight w:val="yellow"/>
                </w:rPr>
                <w:t>https://www.elibrary.ru/item.asp?id=38163131</w:t>
              </w:r>
            </w:hyperlink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742E52" w:rsidRPr="00986BA9" w:rsidRDefault="00742E52" w:rsidP="00727727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986BA9">
              <w:rPr>
                <w:b/>
                <w:sz w:val="24"/>
                <w:szCs w:val="24"/>
                <w:highlight w:val="yellow"/>
                <w:lang w:val="en-US"/>
              </w:rPr>
              <w:t>0</w:t>
            </w:r>
            <w:proofErr w:type="gramStart"/>
            <w:r w:rsidRPr="00986BA9">
              <w:rPr>
                <w:b/>
                <w:sz w:val="24"/>
                <w:szCs w:val="24"/>
                <w:highlight w:val="yellow"/>
                <w:lang w:val="en-US"/>
              </w:rPr>
              <w:t>,</w:t>
            </w:r>
            <w:r w:rsidRPr="00986BA9">
              <w:rPr>
                <w:b/>
                <w:sz w:val="24"/>
                <w:szCs w:val="24"/>
                <w:highlight w:val="yellow"/>
              </w:rPr>
              <w:t>3</w:t>
            </w:r>
            <w:proofErr w:type="gramEnd"/>
            <w:r w:rsidRPr="00986BA9">
              <w:rPr>
                <w:b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986BA9">
              <w:rPr>
                <w:b/>
                <w:sz w:val="24"/>
                <w:szCs w:val="24"/>
                <w:highlight w:val="yellow"/>
                <w:lang w:val="en-US"/>
              </w:rPr>
              <w:t>п.л</w:t>
            </w:r>
            <w:proofErr w:type="spellEnd"/>
            <w:r w:rsidRPr="00986BA9">
              <w:rPr>
                <w:b/>
                <w:sz w:val="24"/>
                <w:szCs w:val="24"/>
                <w:highlight w:val="yellow"/>
                <w:lang w:val="en-US"/>
              </w:rPr>
              <w:t>.</w:t>
            </w:r>
          </w:p>
          <w:p w:rsidR="00742E52" w:rsidRPr="00986BA9" w:rsidRDefault="00742E52" w:rsidP="00727727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86BA9">
              <w:rPr>
                <w:b/>
                <w:sz w:val="24"/>
                <w:szCs w:val="24"/>
                <w:highlight w:val="yellow"/>
              </w:rPr>
              <w:t>(0,2/0,1)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742E52" w:rsidRPr="00986BA9" w:rsidRDefault="00742E52" w:rsidP="00727727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86BA9">
              <w:rPr>
                <w:b/>
                <w:sz w:val="24"/>
                <w:szCs w:val="24"/>
                <w:highlight w:val="yellow"/>
              </w:rPr>
              <w:t>Э. А. Китанина</w:t>
            </w:r>
          </w:p>
        </w:tc>
      </w:tr>
      <w:tr w:rsidR="00742E52" w:rsidRPr="00C169F4" w:rsidTr="00742E52">
        <w:trPr>
          <w:cantSplit/>
          <w:trHeight w:val="11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742E52" w:rsidRDefault="00742E52" w:rsidP="00727727">
            <w:pPr>
              <w:jc w:val="center"/>
              <w:rPr>
                <w:sz w:val="24"/>
                <w:szCs w:val="24"/>
              </w:rPr>
            </w:pPr>
            <w:r w:rsidRPr="00742E52">
              <w:rPr>
                <w:sz w:val="24"/>
                <w:szCs w:val="24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52" w:rsidRPr="00742E52" w:rsidRDefault="00742E52" w:rsidP="00742E52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742E52">
              <w:rPr>
                <w:b/>
                <w:sz w:val="24"/>
                <w:szCs w:val="24"/>
                <w:highlight w:val="yellow"/>
              </w:rPr>
              <w:t>Прагматические особенности блог-дискурса российских политиков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986BA9" w:rsidRDefault="00742E52" w:rsidP="00727727">
            <w:pPr>
              <w:rPr>
                <w:b/>
                <w:iCs/>
                <w:sz w:val="24"/>
                <w:szCs w:val="24"/>
                <w:highlight w:val="yellow"/>
              </w:rPr>
            </w:pPr>
            <w:proofErr w:type="spellStart"/>
            <w:r w:rsidRPr="00986BA9">
              <w:rPr>
                <w:b/>
                <w:iCs/>
                <w:sz w:val="24"/>
                <w:szCs w:val="24"/>
                <w:highlight w:val="yellow"/>
              </w:rPr>
              <w:t>печат</w:t>
            </w:r>
            <w:proofErr w:type="spellEnd"/>
            <w:r w:rsidRPr="00986BA9">
              <w:rPr>
                <w:b/>
                <w:i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742E52" w:rsidRDefault="00742E52" w:rsidP="00727727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742E52">
              <w:rPr>
                <w:b/>
                <w:sz w:val="24"/>
                <w:szCs w:val="24"/>
                <w:highlight w:val="yellow"/>
              </w:rPr>
              <w:t>Когнитивные исследования языка: материалы X международного конгресса по когнитивной лингвистике – Екатеринбург.  – 2020. – № 2 (41). – С. 534-538.</w:t>
            </w:r>
          </w:p>
          <w:p w:rsidR="00742E52" w:rsidRPr="00742E52" w:rsidRDefault="00742E52" w:rsidP="00727727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hyperlink r:id="rId6" w:history="1">
              <w:r w:rsidRPr="00742E52">
                <w:rPr>
                  <w:rStyle w:val="a4"/>
                  <w:b/>
                  <w:sz w:val="24"/>
                  <w:szCs w:val="24"/>
                  <w:highlight w:val="yellow"/>
                </w:rPr>
                <w:t>https://www.elibrary.ru/item.asp?id=44046578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742E52" w:rsidRDefault="00742E52" w:rsidP="00727727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742E52">
              <w:rPr>
                <w:b/>
                <w:sz w:val="24"/>
                <w:szCs w:val="24"/>
                <w:highlight w:val="yellow"/>
                <w:lang w:val="en-US"/>
              </w:rPr>
              <w:t xml:space="preserve">0,22 </w:t>
            </w:r>
            <w:proofErr w:type="spellStart"/>
            <w:r w:rsidRPr="00742E52">
              <w:rPr>
                <w:b/>
                <w:sz w:val="24"/>
                <w:szCs w:val="24"/>
                <w:highlight w:val="yellow"/>
                <w:lang w:val="en-US"/>
              </w:rPr>
              <w:t>п.л</w:t>
            </w:r>
            <w:proofErr w:type="spellEnd"/>
            <w:r w:rsidRPr="00742E52">
              <w:rPr>
                <w:b/>
                <w:sz w:val="24"/>
                <w:szCs w:val="24"/>
                <w:highlight w:val="yellow"/>
                <w:lang w:val="en-U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742E52" w:rsidRDefault="00742E52" w:rsidP="0072772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42E52" w:rsidRPr="00C169F4" w:rsidTr="00742E52">
        <w:trPr>
          <w:cantSplit/>
          <w:trHeight w:val="11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742E52" w:rsidRDefault="00742E52" w:rsidP="00727727">
            <w:pPr>
              <w:jc w:val="center"/>
              <w:rPr>
                <w:sz w:val="24"/>
                <w:szCs w:val="24"/>
              </w:rPr>
            </w:pPr>
            <w:r w:rsidRPr="00742E52">
              <w:rPr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52" w:rsidRPr="00742E52" w:rsidRDefault="00742E52" w:rsidP="00727727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742E52">
              <w:rPr>
                <w:b/>
                <w:sz w:val="24"/>
                <w:szCs w:val="24"/>
                <w:highlight w:val="yellow"/>
              </w:rPr>
              <w:t xml:space="preserve">Нарушение лексической </w:t>
            </w:r>
            <w:proofErr w:type="spellStart"/>
            <w:r w:rsidRPr="00742E52">
              <w:rPr>
                <w:b/>
                <w:sz w:val="24"/>
                <w:szCs w:val="24"/>
                <w:highlight w:val="yellow"/>
              </w:rPr>
              <w:t>когезии</w:t>
            </w:r>
            <w:proofErr w:type="spellEnd"/>
            <w:r w:rsidRPr="00742E52">
              <w:rPr>
                <w:b/>
                <w:sz w:val="24"/>
                <w:szCs w:val="24"/>
                <w:highlight w:val="yellow"/>
              </w:rPr>
              <w:t xml:space="preserve"> и когерентности в оппозиционном политическом блоге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986BA9" w:rsidRDefault="00742E52" w:rsidP="00727727">
            <w:pPr>
              <w:rPr>
                <w:b/>
                <w:iCs/>
                <w:sz w:val="24"/>
                <w:szCs w:val="24"/>
                <w:highlight w:val="yellow"/>
              </w:rPr>
            </w:pPr>
            <w:proofErr w:type="spellStart"/>
            <w:r w:rsidRPr="00986BA9">
              <w:rPr>
                <w:b/>
                <w:iCs/>
                <w:sz w:val="24"/>
                <w:szCs w:val="24"/>
                <w:highlight w:val="yellow"/>
              </w:rPr>
              <w:t>печат</w:t>
            </w:r>
            <w:proofErr w:type="spellEnd"/>
            <w:r w:rsidRPr="00986BA9">
              <w:rPr>
                <w:b/>
                <w:i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742E52" w:rsidRDefault="00742E52" w:rsidP="00742E52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742E52">
              <w:rPr>
                <w:b/>
                <w:sz w:val="24"/>
                <w:szCs w:val="24"/>
                <w:highlight w:val="yellow"/>
              </w:rPr>
              <w:t>Современное педагогическое образование. – 2019. – № 11. – С. 175-179.</w:t>
            </w:r>
          </w:p>
          <w:p w:rsidR="00742E52" w:rsidRPr="00986BA9" w:rsidRDefault="00742E52" w:rsidP="00742E52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hyperlink r:id="rId7" w:history="1">
              <w:r w:rsidRPr="00742E52">
                <w:rPr>
                  <w:rStyle w:val="a4"/>
                  <w:b/>
                  <w:sz w:val="24"/>
                  <w:szCs w:val="24"/>
                  <w:highlight w:val="yellow"/>
                </w:rPr>
                <w:t>https://www.elibrary.ru/item.asp?id=41574391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742E52" w:rsidRDefault="00742E52" w:rsidP="00727727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742E52">
              <w:rPr>
                <w:b/>
                <w:sz w:val="24"/>
                <w:szCs w:val="24"/>
                <w:highlight w:val="yellow"/>
                <w:lang w:val="en-US"/>
              </w:rPr>
              <w:t xml:space="preserve">0,22 </w:t>
            </w:r>
            <w:proofErr w:type="spellStart"/>
            <w:r w:rsidRPr="00742E52">
              <w:rPr>
                <w:b/>
                <w:sz w:val="24"/>
                <w:szCs w:val="24"/>
                <w:highlight w:val="yellow"/>
                <w:lang w:val="en-US"/>
              </w:rPr>
              <w:t>п.л</w:t>
            </w:r>
            <w:proofErr w:type="spellEnd"/>
            <w:r w:rsidRPr="00742E52">
              <w:rPr>
                <w:b/>
                <w:sz w:val="24"/>
                <w:szCs w:val="24"/>
                <w:highlight w:val="yellow"/>
                <w:lang w:val="en-U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742E52" w:rsidRDefault="00742E52" w:rsidP="0072772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42E52" w:rsidRPr="006E42AB" w:rsidTr="00742E52">
        <w:trPr>
          <w:cantSplit/>
          <w:trHeight w:val="11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6E42AB" w:rsidRDefault="00742E52" w:rsidP="00727727">
            <w:pPr>
              <w:jc w:val="center"/>
              <w:rPr>
                <w:sz w:val="24"/>
                <w:szCs w:val="24"/>
              </w:rPr>
            </w:pPr>
            <w:r w:rsidRPr="006E42A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52" w:rsidRPr="00742E52" w:rsidRDefault="00742E52" w:rsidP="00742E52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742E52">
              <w:rPr>
                <w:b/>
                <w:sz w:val="24"/>
                <w:szCs w:val="24"/>
                <w:highlight w:val="yellow"/>
              </w:rPr>
              <w:t>Авторское намерение и его реализация в текстах российского политического блог-дискурса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742E52" w:rsidRDefault="00742E52" w:rsidP="00727727">
            <w:pPr>
              <w:rPr>
                <w:b/>
                <w:iCs/>
                <w:sz w:val="24"/>
                <w:szCs w:val="24"/>
                <w:highlight w:val="yellow"/>
              </w:rPr>
            </w:pPr>
            <w:proofErr w:type="spellStart"/>
            <w:r w:rsidRPr="00742E52">
              <w:rPr>
                <w:b/>
                <w:iCs/>
                <w:sz w:val="24"/>
                <w:szCs w:val="24"/>
                <w:highlight w:val="yellow"/>
              </w:rPr>
              <w:t>печат</w:t>
            </w:r>
            <w:proofErr w:type="spellEnd"/>
            <w:r w:rsidRPr="00742E52">
              <w:rPr>
                <w:b/>
                <w:i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742E52" w:rsidRDefault="00742E52" w:rsidP="00742E52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742E52">
              <w:rPr>
                <w:b/>
                <w:sz w:val="24"/>
                <w:szCs w:val="24"/>
                <w:highlight w:val="yellow"/>
              </w:rPr>
              <w:t>Славянская культура: истоки, традиции, взаимодействие. XXI Кирилло-Мефодиевские чтения: Материалы Международной научно-практической конференции. – М.: Гос. ин-т РЯ им. А.С. Пушкина, 2020. – С. 77-82.</w:t>
            </w:r>
          </w:p>
          <w:p w:rsidR="00742E52" w:rsidRPr="00742E52" w:rsidRDefault="00742E52" w:rsidP="00742E52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hyperlink r:id="rId8" w:history="1">
              <w:r w:rsidRPr="00742E52">
                <w:rPr>
                  <w:rStyle w:val="a4"/>
                  <w:b/>
                  <w:sz w:val="24"/>
                  <w:szCs w:val="24"/>
                  <w:highlight w:val="yellow"/>
                </w:rPr>
                <w:t>https://www.elibrary.ru/item.asp?id=44552828&amp;pff=1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742E52" w:rsidRDefault="00742E52" w:rsidP="00742E52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742E52">
              <w:rPr>
                <w:b/>
                <w:sz w:val="24"/>
                <w:szCs w:val="24"/>
                <w:highlight w:val="yellow"/>
                <w:lang w:val="en-US"/>
              </w:rPr>
              <w:t xml:space="preserve">0,3 </w:t>
            </w:r>
            <w:proofErr w:type="spellStart"/>
            <w:r w:rsidRPr="00742E52">
              <w:rPr>
                <w:b/>
                <w:sz w:val="24"/>
                <w:szCs w:val="24"/>
                <w:highlight w:val="yellow"/>
                <w:lang w:val="en-US"/>
              </w:rPr>
              <w:t>п.л</w:t>
            </w:r>
            <w:proofErr w:type="spellEnd"/>
            <w:r w:rsidRPr="00742E52">
              <w:rPr>
                <w:b/>
                <w:sz w:val="24"/>
                <w:szCs w:val="24"/>
                <w:highlight w:val="yellow"/>
                <w:lang w:val="en-U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52" w:rsidRPr="00742E52" w:rsidRDefault="00742E52" w:rsidP="0072772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:rsidR="00912B11" w:rsidRDefault="00742E52">
      <w:r>
        <w:t>...</w:t>
      </w:r>
    </w:p>
    <w:p w:rsidR="00742E52" w:rsidRDefault="00742E52"/>
    <w:p w:rsidR="00742E52" w:rsidRDefault="00742E52"/>
    <w:p w:rsidR="00742E52" w:rsidRPr="00986BA9" w:rsidRDefault="00742E52" w:rsidP="00742E52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Прикреплённое лицо</w:t>
      </w:r>
      <w:r w:rsidRPr="006E42AB">
        <w:rPr>
          <w:sz w:val="24"/>
          <w:szCs w:val="24"/>
        </w:rPr>
        <w:t xml:space="preserve">       _________</w:t>
      </w:r>
      <w:r>
        <w:rPr>
          <w:sz w:val="24"/>
          <w:szCs w:val="24"/>
        </w:rPr>
        <w:t>_____________</w:t>
      </w:r>
      <w:r w:rsidRPr="006E42AB">
        <w:rPr>
          <w:sz w:val="24"/>
          <w:szCs w:val="24"/>
        </w:rPr>
        <w:t>___</w:t>
      </w:r>
      <w:r w:rsidRPr="006E42AB">
        <w:rPr>
          <w:sz w:val="24"/>
          <w:szCs w:val="24"/>
        </w:rPr>
        <w:tab/>
      </w:r>
      <w:r w:rsidRPr="00986BA9">
        <w:rPr>
          <w:color w:val="FF0000"/>
          <w:sz w:val="24"/>
          <w:szCs w:val="24"/>
        </w:rPr>
        <w:t xml:space="preserve">                              </w:t>
      </w:r>
      <w:r>
        <w:rPr>
          <w:color w:val="FF0000"/>
          <w:sz w:val="24"/>
          <w:szCs w:val="24"/>
        </w:rPr>
        <w:t xml:space="preserve">             </w:t>
      </w:r>
      <w:r w:rsidRPr="00986BA9">
        <w:rPr>
          <w:color w:val="FF0000"/>
          <w:sz w:val="24"/>
          <w:szCs w:val="24"/>
        </w:rPr>
        <w:t>Ф.И.О.</w:t>
      </w:r>
    </w:p>
    <w:p w:rsidR="00742E52" w:rsidRPr="001F3B32" w:rsidRDefault="00742E52" w:rsidP="00742E52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</w:t>
      </w:r>
      <w:r w:rsidRPr="006E42AB">
        <w:rPr>
          <w:i/>
          <w:sz w:val="24"/>
          <w:szCs w:val="24"/>
        </w:rPr>
        <w:t xml:space="preserve">       (подпись)</w:t>
      </w:r>
      <w:r w:rsidRPr="006E42AB">
        <w:rPr>
          <w:i/>
          <w:sz w:val="24"/>
          <w:szCs w:val="24"/>
        </w:rPr>
        <w:tab/>
      </w:r>
      <w:r w:rsidRPr="006E42AB">
        <w:rPr>
          <w:i/>
          <w:sz w:val="24"/>
          <w:szCs w:val="24"/>
        </w:rPr>
        <w:tab/>
      </w:r>
      <w:r w:rsidRPr="006E42AB">
        <w:rPr>
          <w:i/>
          <w:sz w:val="24"/>
          <w:szCs w:val="24"/>
        </w:rPr>
        <w:tab/>
      </w:r>
      <w:r w:rsidRPr="006E42AB">
        <w:rPr>
          <w:i/>
          <w:sz w:val="24"/>
          <w:szCs w:val="24"/>
        </w:rPr>
        <w:tab/>
      </w:r>
    </w:p>
    <w:sectPr w:rsidR="00742E52" w:rsidRPr="001F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2"/>
    <w:rsid w:val="00742E52"/>
    <w:rsid w:val="0091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D6FA3-C460-4CDB-8447-2AFFD419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2E52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2E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742E5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742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4552828&amp;pff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library.ru/item.asp?id=415743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ibrary.ru/item.asp?id=44046578" TargetMode="External"/><Relationship Id="rId5" Type="http://schemas.openxmlformats.org/officeDocument/2006/relationships/hyperlink" Target="https://www.elibrary.ru/item.asp?id=3816313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library.ru/item.asp?id=4260211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1</cp:revision>
  <dcterms:created xsi:type="dcterms:W3CDTF">2024-11-01T08:43:00Z</dcterms:created>
  <dcterms:modified xsi:type="dcterms:W3CDTF">2024-11-01T08:45:00Z</dcterms:modified>
</cp:coreProperties>
</file>