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0ADD" w14:textId="77777777" w:rsidR="006D3B9E" w:rsidRDefault="002621D0" w:rsidP="004554F5">
      <w:pPr>
        <w:spacing w:after="0" w:line="259" w:lineRule="auto"/>
        <w:ind w:left="0" w:right="0" w:firstLine="0"/>
        <w:jc w:val="center"/>
      </w:pPr>
      <w:r>
        <w:rPr>
          <w:b/>
          <w:noProof/>
        </w:rPr>
        <w:drawing>
          <wp:inline distT="0" distB="0" distL="0" distR="0" wp14:anchorId="69E8F5B1" wp14:editId="2926888E">
            <wp:extent cx="2362200" cy="96583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19A80" w14:textId="77777777" w:rsidR="006D3B9E" w:rsidRDefault="00B200FD">
      <w:pPr>
        <w:spacing w:after="26" w:line="259" w:lineRule="auto"/>
        <w:ind w:left="57" w:right="0" w:firstLine="0"/>
        <w:jc w:val="center"/>
      </w:pPr>
      <w:r>
        <w:rPr>
          <w:b/>
        </w:rPr>
        <w:t xml:space="preserve"> </w:t>
      </w:r>
    </w:p>
    <w:p w14:paraId="1CF0EEA7" w14:textId="77777777" w:rsidR="006D3B9E" w:rsidRDefault="00B200FD">
      <w:pPr>
        <w:spacing w:after="0" w:line="270" w:lineRule="auto"/>
        <w:ind w:left="10" w:right="7" w:hanging="10"/>
        <w:jc w:val="center"/>
      </w:pPr>
      <w:r>
        <w:rPr>
          <w:b/>
        </w:rPr>
        <w:t xml:space="preserve">ФГБОУ ВО «Государственный институт русского языка им. А.С. Пушкина» </w:t>
      </w:r>
    </w:p>
    <w:p w14:paraId="3EDBCF3D" w14:textId="3F4413A1" w:rsidR="006D3B9E" w:rsidRDefault="006D3B9E">
      <w:pPr>
        <w:spacing w:after="26" w:line="259" w:lineRule="auto"/>
        <w:ind w:left="57" w:right="0" w:firstLine="0"/>
        <w:jc w:val="center"/>
      </w:pPr>
    </w:p>
    <w:p w14:paraId="11AA37AC" w14:textId="77777777" w:rsidR="002621D0" w:rsidRDefault="00B200FD" w:rsidP="004554F5">
      <w:pPr>
        <w:spacing w:after="0" w:line="267" w:lineRule="auto"/>
        <w:ind w:left="0" w:right="4" w:hanging="10"/>
        <w:jc w:val="center"/>
        <w:rPr>
          <w:b/>
        </w:rPr>
      </w:pPr>
      <w:r>
        <w:rPr>
          <w:b/>
        </w:rPr>
        <w:t xml:space="preserve">ИНФОРМАЦИОННОЕ ПИСЬМО </w:t>
      </w:r>
    </w:p>
    <w:p w14:paraId="4A267329" w14:textId="77777777" w:rsidR="002621D0" w:rsidRPr="002621D0" w:rsidRDefault="00B200FD" w:rsidP="004554F5">
      <w:pPr>
        <w:spacing w:after="0" w:line="267" w:lineRule="auto"/>
        <w:ind w:left="0" w:right="4" w:hanging="10"/>
        <w:jc w:val="center"/>
        <w:rPr>
          <w:b/>
          <w:bCs/>
        </w:rPr>
      </w:pPr>
      <w:r w:rsidRPr="002621D0">
        <w:rPr>
          <w:b/>
        </w:rPr>
        <w:t xml:space="preserve">о проведении </w:t>
      </w:r>
      <w:r w:rsidR="002621D0" w:rsidRPr="002621D0">
        <w:rPr>
          <w:b/>
          <w:bCs/>
        </w:rPr>
        <w:t>Международн</w:t>
      </w:r>
      <w:r w:rsidR="004554F5">
        <w:rPr>
          <w:b/>
          <w:bCs/>
        </w:rPr>
        <w:t>ой н</w:t>
      </w:r>
      <w:r w:rsidR="002621D0" w:rsidRPr="002621D0">
        <w:rPr>
          <w:b/>
          <w:bCs/>
        </w:rPr>
        <w:t>аучно-практической конференции</w:t>
      </w:r>
    </w:p>
    <w:p w14:paraId="401CD625" w14:textId="6A418B7C" w:rsidR="002621D0" w:rsidRPr="002621D0" w:rsidRDefault="002621D0" w:rsidP="004554F5">
      <w:pPr>
        <w:spacing w:after="0" w:line="267" w:lineRule="auto"/>
        <w:ind w:left="0" w:right="4" w:hanging="10"/>
        <w:jc w:val="center"/>
        <w:rPr>
          <w:b/>
          <w:bCs/>
        </w:rPr>
      </w:pPr>
      <w:r w:rsidRPr="002621D0">
        <w:rPr>
          <w:b/>
          <w:bCs/>
        </w:rPr>
        <w:t>«ХХХII</w:t>
      </w:r>
      <w:r w:rsidRPr="002621D0">
        <w:rPr>
          <w:b/>
          <w:bCs/>
          <w:lang w:val="en-US"/>
        </w:rPr>
        <w:t>I</w:t>
      </w:r>
      <w:r w:rsidRPr="002621D0">
        <w:rPr>
          <w:b/>
          <w:bCs/>
        </w:rPr>
        <w:t xml:space="preserve"> Пушкинские чтения»</w:t>
      </w:r>
    </w:p>
    <w:p w14:paraId="2D5012A6" w14:textId="77777777" w:rsidR="002621D0" w:rsidRDefault="002621D0" w:rsidP="004554F5">
      <w:pPr>
        <w:spacing w:after="0" w:line="267" w:lineRule="auto"/>
        <w:ind w:left="0" w:right="4" w:hanging="10"/>
        <w:jc w:val="center"/>
      </w:pPr>
    </w:p>
    <w:p w14:paraId="73E82F89" w14:textId="77777777" w:rsidR="006D3B9E" w:rsidRDefault="00B200FD" w:rsidP="004554F5">
      <w:pPr>
        <w:spacing w:after="0" w:line="267" w:lineRule="auto"/>
        <w:ind w:left="-142" w:right="4" w:hanging="10"/>
        <w:jc w:val="center"/>
      </w:pPr>
      <w:r>
        <w:t>Уважаемые коллеги!</w:t>
      </w:r>
    </w:p>
    <w:p w14:paraId="2D7494AE" w14:textId="77777777" w:rsidR="006D3B9E" w:rsidRDefault="00B200FD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6C789F11" w14:textId="7D3391D2" w:rsidR="002621D0" w:rsidRDefault="002621D0" w:rsidP="002621D0">
      <w:pPr>
        <w:ind w:left="-15" w:right="0"/>
      </w:pPr>
      <w:r w:rsidRPr="002621D0">
        <w:t>В 2024 году исполняется 225</w:t>
      </w:r>
      <w:r w:rsidR="00791177">
        <w:t xml:space="preserve"> </w:t>
      </w:r>
      <w:r w:rsidRPr="002621D0">
        <w:t>лет со дня рождения А.С. Пушкина. В канун знакового юбилея Государственный институт русского языка им. А.С. Пушкина (Институт Пушкина) приглашает принять участие в</w:t>
      </w:r>
      <w:r>
        <w:t xml:space="preserve"> традиционной </w:t>
      </w:r>
      <w:r w:rsidRPr="002621D0">
        <w:t>Международной научно-практической конференции «ХХXII</w:t>
      </w:r>
      <w:r w:rsidRPr="002621D0">
        <w:rPr>
          <w:lang w:val="en-US"/>
        </w:rPr>
        <w:t>I</w:t>
      </w:r>
      <w:r w:rsidRPr="002621D0">
        <w:t xml:space="preserve"> Пушкинские чтения», которая состоится </w:t>
      </w:r>
      <w:r w:rsidRPr="00F57292">
        <w:t>1</w:t>
      </w:r>
      <w:r w:rsidR="004554F5" w:rsidRPr="00F57292">
        <w:t>6</w:t>
      </w:r>
      <w:r w:rsidRPr="00F57292">
        <w:t>-17</w:t>
      </w:r>
      <w:r w:rsidRPr="002621D0">
        <w:t xml:space="preserve"> ноября</w:t>
      </w:r>
      <w:r>
        <w:t xml:space="preserve"> </w:t>
      </w:r>
      <w:r w:rsidRPr="002621D0">
        <w:t>2023 года.</w:t>
      </w:r>
    </w:p>
    <w:p w14:paraId="3E6E1169" w14:textId="77777777" w:rsidR="00356D51" w:rsidRPr="002621D0" w:rsidRDefault="00356D51" w:rsidP="002621D0">
      <w:pPr>
        <w:ind w:left="-15" w:right="0"/>
      </w:pPr>
    </w:p>
    <w:p w14:paraId="6A7B306E" w14:textId="77777777" w:rsidR="002621D0" w:rsidRPr="002621D0" w:rsidRDefault="002621D0" w:rsidP="002621D0">
      <w:pPr>
        <w:ind w:left="-15" w:right="0"/>
      </w:pPr>
      <w:r w:rsidRPr="002621D0">
        <w:t>Во время Пушкинских чтений предполагается работа по следующим направлениям:</w:t>
      </w:r>
    </w:p>
    <w:p w14:paraId="12FDE37A" w14:textId="77777777" w:rsidR="002621D0" w:rsidRPr="002621D0" w:rsidRDefault="002621D0" w:rsidP="002621D0">
      <w:pPr>
        <w:numPr>
          <w:ilvl w:val="2"/>
          <w:numId w:val="2"/>
        </w:numPr>
        <w:ind w:right="0"/>
      </w:pPr>
      <w:r w:rsidRPr="002621D0">
        <w:t>Художественный мир А.С. Пушкина.</w:t>
      </w:r>
    </w:p>
    <w:p w14:paraId="310C67EF" w14:textId="77777777" w:rsidR="002621D0" w:rsidRPr="002621D0" w:rsidRDefault="002621D0" w:rsidP="002621D0">
      <w:pPr>
        <w:numPr>
          <w:ilvl w:val="2"/>
          <w:numId w:val="2"/>
        </w:numPr>
        <w:ind w:right="0"/>
      </w:pPr>
      <w:proofErr w:type="spellStart"/>
      <w:r w:rsidRPr="002621D0">
        <w:t>Пушкинcкий</w:t>
      </w:r>
      <w:proofErr w:type="spellEnd"/>
      <w:r w:rsidRPr="002621D0">
        <w:t xml:space="preserve"> код в эпоху цифровых коммуникаций.</w:t>
      </w:r>
    </w:p>
    <w:p w14:paraId="43FC0089" w14:textId="77777777" w:rsidR="002621D0" w:rsidRPr="002621D0" w:rsidRDefault="002621D0" w:rsidP="002621D0">
      <w:pPr>
        <w:numPr>
          <w:ilvl w:val="2"/>
          <w:numId w:val="2"/>
        </w:numPr>
        <w:ind w:right="0"/>
      </w:pPr>
      <w:r w:rsidRPr="002621D0">
        <w:t xml:space="preserve">Пушкинская традиция и феномен </w:t>
      </w:r>
      <w:r w:rsidR="004554F5">
        <w:t>литературной</w:t>
      </w:r>
      <w:r w:rsidRPr="002621D0">
        <w:t xml:space="preserve"> классики. </w:t>
      </w:r>
    </w:p>
    <w:p w14:paraId="35AD50E7" w14:textId="77777777" w:rsidR="002621D0" w:rsidRPr="002621D0" w:rsidRDefault="002621D0" w:rsidP="002621D0">
      <w:pPr>
        <w:numPr>
          <w:ilvl w:val="2"/>
          <w:numId w:val="2"/>
        </w:numPr>
        <w:ind w:right="0"/>
      </w:pPr>
      <w:r w:rsidRPr="002621D0">
        <w:t xml:space="preserve">Русский литературный язык от Пушкина до эпохи цифровизации. </w:t>
      </w:r>
    </w:p>
    <w:p w14:paraId="55056C2F" w14:textId="77777777" w:rsidR="002621D0" w:rsidRDefault="002621D0" w:rsidP="002621D0">
      <w:pPr>
        <w:numPr>
          <w:ilvl w:val="2"/>
          <w:numId w:val="2"/>
        </w:numPr>
        <w:ind w:right="0"/>
      </w:pPr>
      <w:r w:rsidRPr="002621D0">
        <w:t xml:space="preserve">Творчество А.С. Пушкина в </w:t>
      </w:r>
      <w:proofErr w:type="spellStart"/>
      <w:r w:rsidRPr="002621D0">
        <w:t>полилингвальном</w:t>
      </w:r>
      <w:proofErr w:type="spellEnd"/>
      <w:r w:rsidRPr="002621D0">
        <w:t xml:space="preserve"> мире.</w:t>
      </w:r>
    </w:p>
    <w:p w14:paraId="4C141EBD" w14:textId="77777777" w:rsidR="004554F5" w:rsidRPr="002621D0" w:rsidRDefault="004554F5" w:rsidP="002621D0">
      <w:pPr>
        <w:numPr>
          <w:ilvl w:val="2"/>
          <w:numId w:val="2"/>
        </w:numPr>
        <w:ind w:right="0"/>
      </w:pPr>
      <w:r>
        <w:t>Юбилеи Пушкина как историко-культурный феномен.</w:t>
      </w:r>
    </w:p>
    <w:p w14:paraId="3AEC266E" w14:textId="77777777" w:rsidR="002621D0" w:rsidRPr="002621D0" w:rsidRDefault="002621D0" w:rsidP="002621D0">
      <w:pPr>
        <w:numPr>
          <w:ilvl w:val="2"/>
          <w:numId w:val="2"/>
        </w:numPr>
        <w:ind w:right="0"/>
      </w:pPr>
      <w:r w:rsidRPr="002621D0">
        <w:t>Произведения А.С. Пушкина на занятиях РКИ.</w:t>
      </w:r>
    </w:p>
    <w:p w14:paraId="0DF63E05" w14:textId="77777777" w:rsidR="00FE1644" w:rsidRDefault="00FE1644" w:rsidP="002621D0">
      <w:pPr>
        <w:ind w:left="-15" w:right="0"/>
      </w:pPr>
    </w:p>
    <w:p w14:paraId="108B27C6" w14:textId="31B1D2F1" w:rsidR="002621D0" w:rsidRPr="002621D0" w:rsidRDefault="002621D0" w:rsidP="002621D0">
      <w:pPr>
        <w:ind w:left="-15" w:right="0"/>
      </w:pPr>
      <w:r w:rsidRPr="002621D0">
        <w:t>Рабочий язык конференции – русский.</w:t>
      </w:r>
    </w:p>
    <w:p w14:paraId="45819A4A" w14:textId="77777777" w:rsidR="002621D0" w:rsidRPr="002621D0" w:rsidRDefault="002621D0" w:rsidP="002621D0">
      <w:pPr>
        <w:ind w:left="-15" w:right="0"/>
      </w:pPr>
      <w:r w:rsidRPr="002621D0">
        <w:t>Конференция пройдет в очном и онлайн форматах.</w:t>
      </w:r>
    </w:p>
    <w:p w14:paraId="1808EE0A" w14:textId="77777777" w:rsidR="002621D0" w:rsidRPr="002621D0" w:rsidRDefault="002621D0" w:rsidP="002621D0">
      <w:pPr>
        <w:ind w:left="-15" w:right="0"/>
      </w:pPr>
      <w:r w:rsidRPr="002621D0">
        <w:t xml:space="preserve">Проезд и проживание иногородних участников за счет направляющей стороны. </w:t>
      </w:r>
    </w:p>
    <w:p w14:paraId="29A0B15A" w14:textId="77777777" w:rsidR="002621D0" w:rsidRPr="002621D0" w:rsidRDefault="002621D0" w:rsidP="002621D0">
      <w:pPr>
        <w:ind w:left="-15" w:right="0"/>
      </w:pPr>
      <w:r w:rsidRPr="002621D0">
        <w:t>Продолжительность пленарных докладов – 20 минут, секционных – 10 минут.</w:t>
      </w:r>
    </w:p>
    <w:p w14:paraId="6AA1CE65" w14:textId="3AB610D2" w:rsidR="000D4A0A" w:rsidRPr="002621D0" w:rsidRDefault="002621D0" w:rsidP="000D4A0A">
      <w:pPr>
        <w:ind w:left="-15" w:right="0"/>
      </w:pPr>
      <w:r w:rsidRPr="002621D0">
        <w:t xml:space="preserve">По итогам конференции планируется издание электронного сборника статей </w:t>
      </w:r>
      <w:r w:rsidR="00FE1644">
        <w:br/>
      </w:r>
      <w:r w:rsidRPr="002621D0">
        <w:t>с включением в базу данных РИНЦ и присвоением ISBN.</w:t>
      </w:r>
    </w:p>
    <w:p w14:paraId="294C07FA" w14:textId="77777777" w:rsidR="00356D51" w:rsidRDefault="00356D51" w:rsidP="002621D0">
      <w:pPr>
        <w:ind w:left="0" w:right="4"/>
        <w:rPr>
          <w:color w:val="auto"/>
          <w:szCs w:val="24"/>
          <w:highlight w:val="yellow"/>
        </w:rPr>
      </w:pPr>
    </w:p>
    <w:p w14:paraId="2F3A6E97" w14:textId="196B69FC" w:rsidR="00FB4078" w:rsidRPr="00FB4078" w:rsidRDefault="002621D0" w:rsidP="00FB4078">
      <w:pPr>
        <w:ind w:left="0" w:right="4" w:firstLine="0"/>
        <w:rPr>
          <w:color w:val="auto"/>
          <w:sz w:val="22"/>
        </w:rPr>
      </w:pPr>
      <w:r w:rsidRPr="00FE1644">
        <w:rPr>
          <w:b/>
          <w:bCs/>
        </w:rPr>
        <w:t>Организационный взнос</w:t>
      </w:r>
      <w:r w:rsidRPr="00FB4078">
        <w:t xml:space="preserve"> за участие в конференции</w:t>
      </w:r>
      <w:r w:rsidR="00A27395" w:rsidRPr="00FB4078">
        <w:t>:</w:t>
      </w:r>
      <w:r w:rsidRPr="00FB4078">
        <w:t xml:space="preserve"> 1000 руб. – очные участники, 500 руб. – онлайн-участники. Студенты, аспиранты организационный взнос не оплачивают. Оплатить</w:t>
      </w:r>
      <w:r w:rsidR="00FB4078">
        <w:t> </w:t>
      </w:r>
      <w:r w:rsidRPr="00FB4078">
        <w:t>взнос</w:t>
      </w:r>
      <w:r w:rsidR="00FB4078">
        <w:t> </w:t>
      </w:r>
      <w:r w:rsidRPr="00FB4078">
        <w:t>можно</w:t>
      </w:r>
      <w:r w:rsidR="00FB4078">
        <w:t> </w:t>
      </w:r>
      <w:proofErr w:type="spellStart"/>
      <w:r w:rsidRPr="00FB4078">
        <w:t>поссылке</w:t>
      </w:r>
      <w:proofErr w:type="spellEnd"/>
      <w:r w:rsidRPr="00FB4078">
        <w:t xml:space="preserve"> –</w:t>
      </w:r>
      <w:r w:rsidRPr="002621D0">
        <w:rPr>
          <w:color w:val="auto"/>
          <w:szCs w:val="24"/>
          <w:highlight w:val="yellow"/>
        </w:rPr>
        <w:t xml:space="preserve"> </w:t>
      </w:r>
      <w:hyperlink r:id="rId6" w:history="1">
        <w:r w:rsidR="00FB4078">
          <w:rPr>
            <w:rStyle w:val="a3"/>
            <w:lang w:val="en-US"/>
          </w:rPr>
          <w:t>https</w:t>
        </w:r>
        <w:r w:rsidR="00FB4078" w:rsidRPr="00FB4078">
          <w:rPr>
            <w:rStyle w:val="a3"/>
          </w:rPr>
          <w:t>://</w:t>
        </w:r>
        <w:r w:rsidR="00FB4078">
          <w:rPr>
            <w:rStyle w:val="a3"/>
            <w:lang w:val="en-US"/>
          </w:rPr>
          <w:t>shop</w:t>
        </w:r>
        <w:r w:rsidR="00FB4078" w:rsidRPr="00FB4078">
          <w:rPr>
            <w:rStyle w:val="a3"/>
          </w:rPr>
          <w:t>.</w:t>
        </w:r>
        <w:proofErr w:type="spellStart"/>
        <w:r w:rsidR="00FB4078">
          <w:rPr>
            <w:rStyle w:val="a3"/>
            <w:lang w:val="en-US"/>
          </w:rPr>
          <w:t>pushkininstitute</w:t>
        </w:r>
        <w:proofErr w:type="spellEnd"/>
        <w:r w:rsidR="00FB4078" w:rsidRPr="00FB4078">
          <w:rPr>
            <w:rStyle w:val="a3"/>
          </w:rPr>
          <w:t>.</w:t>
        </w:r>
        <w:proofErr w:type="spellStart"/>
        <w:r w:rsidR="00FB4078">
          <w:rPr>
            <w:rStyle w:val="a3"/>
            <w:lang w:val="en-US"/>
          </w:rPr>
          <w:t>ru</w:t>
        </w:r>
        <w:proofErr w:type="spellEnd"/>
        <w:r w:rsidR="00FB4078" w:rsidRPr="00FB4078">
          <w:rPr>
            <w:rStyle w:val="a3"/>
          </w:rPr>
          <w:t>/</w:t>
        </w:r>
        <w:r w:rsidR="00FB4078">
          <w:rPr>
            <w:rStyle w:val="a3"/>
            <w:lang w:val="en-US"/>
          </w:rPr>
          <w:t>prod</w:t>
        </w:r>
        <w:r w:rsidR="00FB4078" w:rsidRPr="00FB4078">
          <w:rPr>
            <w:rStyle w:val="a3"/>
          </w:rPr>
          <w:t>/</w:t>
        </w:r>
        <w:proofErr w:type="spellStart"/>
        <w:r w:rsidR="00FB4078">
          <w:rPr>
            <w:rStyle w:val="a3"/>
            <w:lang w:val="en-US"/>
          </w:rPr>
          <w:t>orgvznzauchvmezhnaprconf</w:t>
        </w:r>
        <w:proofErr w:type="spellEnd"/>
        <w:r w:rsidR="00FB4078" w:rsidRPr="00FB4078">
          <w:rPr>
            <w:rStyle w:val="a3"/>
          </w:rPr>
          <w:t>_33</w:t>
        </w:r>
        <w:proofErr w:type="spellStart"/>
        <w:r w:rsidR="00FB4078">
          <w:rPr>
            <w:rStyle w:val="a3"/>
            <w:lang w:val="en-US"/>
          </w:rPr>
          <w:t>pushchten</w:t>
        </w:r>
        <w:proofErr w:type="spellEnd"/>
        <w:r w:rsidR="00FB4078" w:rsidRPr="00FB4078">
          <w:rPr>
            <w:rStyle w:val="a3"/>
          </w:rPr>
          <w:t>/</w:t>
        </w:r>
      </w:hyperlink>
    </w:p>
    <w:p w14:paraId="4213FF19" w14:textId="01B0D735" w:rsidR="00356D51" w:rsidRDefault="00356D51" w:rsidP="002621D0">
      <w:pPr>
        <w:ind w:left="0" w:right="4"/>
        <w:rPr>
          <w:color w:val="FF0000"/>
        </w:rPr>
      </w:pPr>
    </w:p>
    <w:p w14:paraId="3BF87FD5" w14:textId="142E2B11" w:rsidR="002621D0" w:rsidRPr="00F57292" w:rsidRDefault="00A27395" w:rsidP="002621D0">
      <w:pPr>
        <w:ind w:left="0" w:right="4"/>
        <w:rPr>
          <w:color w:val="auto"/>
          <w:szCs w:val="24"/>
        </w:rPr>
      </w:pPr>
      <w:r w:rsidRPr="00F57292">
        <w:rPr>
          <w:color w:val="auto"/>
        </w:rPr>
        <w:t>В назначении платежа указать: Оргвзнос. Пушкинские чтения 2023.</w:t>
      </w:r>
    </w:p>
    <w:p w14:paraId="00654A03" w14:textId="358FC3C6" w:rsidR="00B257C7" w:rsidRDefault="002621D0" w:rsidP="00B257C7">
      <w:pPr>
        <w:spacing w:after="0" w:line="240" w:lineRule="auto"/>
        <w:ind w:left="0" w:right="0" w:firstLine="567"/>
      </w:pPr>
      <w:r w:rsidRPr="002621D0">
        <w:rPr>
          <w:color w:val="auto"/>
          <w:szCs w:val="24"/>
        </w:rPr>
        <w:t>Желающим принять участие в работе конференции необходимо</w:t>
      </w:r>
      <w:r w:rsidR="00356D51">
        <w:rPr>
          <w:color w:val="auto"/>
          <w:szCs w:val="24"/>
        </w:rPr>
        <w:t xml:space="preserve"> </w:t>
      </w:r>
      <w:r w:rsidRPr="002621D0">
        <w:rPr>
          <w:b/>
          <w:color w:val="auto"/>
          <w:szCs w:val="24"/>
        </w:rPr>
        <w:t xml:space="preserve">до 3 ноября </w:t>
      </w:r>
      <w:r w:rsidRPr="00356D51">
        <w:rPr>
          <w:b/>
          <w:color w:val="auto"/>
          <w:szCs w:val="24"/>
        </w:rPr>
        <w:t>2023 г.</w:t>
      </w:r>
      <w:r w:rsidRPr="002621D0">
        <w:rPr>
          <w:color w:val="auto"/>
          <w:szCs w:val="24"/>
        </w:rPr>
        <w:t xml:space="preserve"> зарегистрироваться по ссылке – </w:t>
      </w:r>
      <w:hyperlink r:id="rId7" w:history="1">
        <w:r w:rsidR="00B257C7" w:rsidRPr="00D42EF5">
          <w:rPr>
            <w:rStyle w:val="a3"/>
          </w:rPr>
          <w:t>https://forms.yandex.ru/u/64f05fbec09c022ba08a1d41/</w:t>
        </w:r>
      </w:hyperlink>
    </w:p>
    <w:p w14:paraId="25986E2A" w14:textId="1750425C" w:rsidR="0094797E" w:rsidRDefault="002621D0" w:rsidP="00A27395">
      <w:pPr>
        <w:spacing w:after="0" w:line="240" w:lineRule="auto"/>
        <w:ind w:left="0" w:right="0" w:firstLine="567"/>
      </w:pPr>
      <w:r w:rsidRPr="002621D0">
        <w:rPr>
          <w:color w:val="auto"/>
          <w:szCs w:val="24"/>
        </w:rPr>
        <w:t xml:space="preserve">Статьи принимаются </w:t>
      </w:r>
      <w:r w:rsidRPr="002621D0">
        <w:rPr>
          <w:b/>
          <w:bCs/>
          <w:color w:val="auto"/>
          <w:szCs w:val="24"/>
        </w:rPr>
        <w:t xml:space="preserve">до </w:t>
      </w:r>
      <w:r>
        <w:rPr>
          <w:b/>
          <w:bCs/>
          <w:color w:val="auto"/>
          <w:szCs w:val="24"/>
        </w:rPr>
        <w:t xml:space="preserve">15 декабря </w:t>
      </w:r>
      <w:r w:rsidRPr="002621D0">
        <w:rPr>
          <w:b/>
          <w:bCs/>
          <w:color w:val="auto"/>
          <w:szCs w:val="24"/>
        </w:rPr>
        <w:t>2023</w:t>
      </w:r>
      <w:r w:rsidRPr="002621D0">
        <w:rPr>
          <w:color w:val="auto"/>
          <w:szCs w:val="24"/>
        </w:rPr>
        <w:t xml:space="preserve"> </w:t>
      </w:r>
      <w:r w:rsidRPr="002621D0">
        <w:rPr>
          <w:b/>
          <w:bCs/>
          <w:color w:val="auto"/>
          <w:szCs w:val="24"/>
        </w:rPr>
        <w:t>г</w:t>
      </w:r>
      <w:r w:rsidRPr="002621D0">
        <w:rPr>
          <w:color w:val="auto"/>
          <w:szCs w:val="24"/>
        </w:rPr>
        <w:t xml:space="preserve">. по ссылке – </w:t>
      </w:r>
      <w:hyperlink r:id="rId8" w:history="1">
        <w:r w:rsidR="0094797E" w:rsidRPr="00AB061A">
          <w:rPr>
            <w:rStyle w:val="a3"/>
          </w:rPr>
          <w:t>https://forms.yandex.ru/u/64f05e4cf47e7334eae50ff7/</w:t>
        </w:r>
      </w:hyperlink>
    </w:p>
    <w:p w14:paraId="42392E38" w14:textId="77777777" w:rsidR="00F57292" w:rsidRDefault="00F57292" w:rsidP="00A27395">
      <w:pPr>
        <w:spacing w:after="0" w:line="240" w:lineRule="auto"/>
        <w:ind w:left="0" w:right="0" w:firstLine="567"/>
        <w:rPr>
          <w:color w:val="auto"/>
          <w:szCs w:val="24"/>
        </w:rPr>
      </w:pPr>
    </w:p>
    <w:p w14:paraId="6B252D25" w14:textId="300EC8C6" w:rsidR="002621D0" w:rsidRPr="002621D0" w:rsidRDefault="002621D0" w:rsidP="00A27395">
      <w:pPr>
        <w:spacing w:after="0" w:line="240" w:lineRule="auto"/>
        <w:ind w:left="0" w:right="0" w:firstLine="567"/>
        <w:rPr>
          <w:color w:val="auto"/>
          <w:szCs w:val="24"/>
        </w:rPr>
      </w:pPr>
      <w:r w:rsidRPr="002621D0">
        <w:rPr>
          <w:color w:val="auto"/>
          <w:szCs w:val="24"/>
        </w:rPr>
        <w:lastRenderedPageBreak/>
        <w:t xml:space="preserve">Требования к оформлению материалов – в </w:t>
      </w:r>
      <w:r w:rsidR="00347149" w:rsidRPr="00B52D93">
        <w:rPr>
          <w:color w:val="auto"/>
          <w:szCs w:val="24"/>
        </w:rPr>
        <w:t>П</w:t>
      </w:r>
      <w:r w:rsidRPr="00B52D93">
        <w:rPr>
          <w:color w:val="auto"/>
          <w:szCs w:val="24"/>
        </w:rPr>
        <w:t>риложении 1.</w:t>
      </w:r>
    </w:p>
    <w:p w14:paraId="7CB1AF6E" w14:textId="77777777" w:rsidR="00F57292" w:rsidRDefault="00F57292" w:rsidP="004554F5">
      <w:pPr>
        <w:spacing w:after="0" w:line="240" w:lineRule="auto"/>
        <w:ind w:left="0" w:right="0" w:firstLine="567"/>
        <w:rPr>
          <w:rFonts w:eastAsia="MS Mincho"/>
          <w:b/>
          <w:bCs/>
          <w:iCs/>
          <w:color w:val="auto"/>
          <w:szCs w:val="24"/>
        </w:rPr>
      </w:pPr>
    </w:p>
    <w:p w14:paraId="0C41D3A3" w14:textId="0AB64F13" w:rsidR="002621D0" w:rsidRPr="002621D0" w:rsidRDefault="002621D0" w:rsidP="004554F5">
      <w:pPr>
        <w:spacing w:after="0" w:line="240" w:lineRule="auto"/>
        <w:ind w:left="0" w:right="0" w:firstLine="567"/>
        <w:rPr>
          <w:rFonts w:eastAsia="MS Mincho"/>
          <w:b/>
          <w:bCs/>
          <w:iCs/>
          <w:color w:val="auto"/>
          <w:szCs w:val="24"/>
        </w:rPr>
      </w:pPr>
      <w:r w:rsidRPr="002621D0">
        <w:rPr>
          <w:rFonts w:eastAsia="MS Mincho"/>
          <w:b/>
          <w:bCs/>
          <w:iCs/>
          <w:color w:val="auto"/>
          <w:szCs w:val="24"/>
        </w:rPr>
        <w:t>Контакты организаторов</w:t>
      </w:r>
    </w:p>
    <w:p w14:paraId="5460DCF8" w14:textId="77777777" w:rsidR="002621D0" w:rsidRPr="002621D0" w:rsidRDefault="002621D0" w:rsidP="004554F5">
      <w:pPr>
        <w:spacing w:after="0" w:line="240" w:lineRule="auto"/>
        <w:ind w:left="0" w:right="0" w:firstLine="567"/>
        <w:rPr>
          <w:rFonts w:eastAsia="MS Mincho"/>
          <w:bCs/>
          <w:i/>
          <w:iCs/>
          <w:color w:val="auto"/>
          <w:szCs w:val="24"/>
        </w:rPr>
      </w:pPr>
      <w:r w:rsidRPr="002621D0">
        <w:rPr>
          <w:rFonts w:eastAsia="MS Mincho"/>
          <w:bCs/>
          <w:i/>
          <w:iCs/>
          <w:color w:val="auto"/>
          <w:szCs w:val="24"/>
        </w:rPr>
        <w:t>По научным вопросам:</w:t>
      </w:r>
    </w:p>
    <w:p w14:paraId="2309FE3F" w14:textId="48CDA9CF" w:rsidR="002621D0" w:rsidRDefault="002621D0" w:rsidP="004554F5">
      <w:pPr>
        <w:spacing w:after="0" w:line="240" w:lineRule="auto"/>
        <w:ind w:left="0" w:right="0" w:firstLine="567"/>
        <w:rPr>
          <w:rFonts w:eastAsia="MS Mincho"/>
          <w:bCs/>
          <w:color w:val="auto"/>
          <w:szCs w:val="24"/>
        </w:rPr>
      </w:pPr>
      <w:r w:rsidRPr="002621D0">
        <w:rPr>
          <w:rFonts w:eastAsia="MS Mincho"/>
          <w:b/>
          <w:color w:val="auto"/>
          <w:szCs w:val="24"/>
        </w:rPr>
        <w:t xml:space="preserve">Афанасьева Эльмира Маратовна, </w:t>
      </w:r>
      <w:r w:rsidRPr="002621D0">
        <w:rPr>
          <w:rFonts w:eastAsia="MS Mincho"/>
          <w:bCs/>
          <w:color w:val="auto"/>
          <w:szCs w:val="24"/>
        </w:rPr>
        <w:t xml:space="preserve">д-р филол. наук, гл. научный сотрудник, руководитель Пушкинских проектов Института Пушкина, </w:t>
      </w:r>
      <w:hyperlink r:id="rId9" w:history="1">
        <w:r w:rsidR="00356D51" w:rsidRPr="00C11ACE">
          <w:rPr>
            <w:rStyle w:val="a3"/>
            <w:rFonts w:eastAsia="MS Mincho"/>
            <w:bCs/>
            <w:szCs w:val="24"/>
          </w:rPr>
          <w:t>elmira_afanaseva@mail.ru</w:t>
        </w:r>
      </w:hyperlink>
      <w:r w:rsidR="00B52D93">
        <w:rPr>
          <w:rStyle w:val="a3"/>
          <w:rFonts w:eastAsia="MS Mincho"/>
          <w:bCs/>
          <w:szCs w:val="24"/>
        </w:rPr>
        <w:t>.</w:t>
      </w:r>
    </w:p>
    <w:p w14:paraId="55D1980A" w14:textId="77777777" w:rsidR="00356D51" w:rsidRPr="002621D0" w:rsidRDefault="00356D51" w:rsidP="004554F5">
      <w:pPr>
        <w:spacing w:after="0" w:line="240" w:lineRule="auto"/>
        <w:ind w:left="0" w:right="0" w:firstLine="567"/>
        <w:rPr>
          <w:rFonts w:eastAsia="MS Mincho"/>
          <w:b/>
          <w:color w:val="auto"/>
          <w:szCs w:val="24"/>
        </w:rPr>
      </w:pPr>
    </w:p>
    <w:p w14:paraId="516B7CCB" w14:textId="7DDB1E48" w:rsidR="002621D0" w:rsidRPr="002621D0" w:rsidRDefault="002621D0" w:rsidP="004554F5">
      <w:pPr>
        <w:spacing w:after="0" w:line="240" w:lineRule="auto"/>
        <w:ind w:left="0" w:right="0" w:firstLine="567"/>
        <w:rPr>
          <w:rFonts w:eastAsia="MS Mincho"/>
          <w:bCs/>
          <w:i/>
          <w:iCs/>
          <w:color w:val="auto"/>
          <w:szCs w:val="24"/>
        </w:rPr>
      </w:pPr>
      <w:r w:rsidRPr="002621D0">
        <w:rPr>
          <w:rFonts w:eastAsia="MS Mincho"/>
          <w:bCs/>
          <w:i/>
          <w:iCs/>
          <w:color w:val="auto"/>
          <w:szCs w:val="24"/>
        </w:rPr>
        <w:t>По организационным вопросам:</w:t>
      </w:r>
    </w:p>
    <w:p w14:paraId="239F63A5" w14:textId="6D694035" w:rsidR="002621D0" w:rsidRDefault="002621D0" w:rsidP="00B200FD">
      <w:pPr>
        <w:spacing w:after="0" w:line="240" w:lineRule="auto"/>
        <w:ind w:left="0" w:right="0" w:firstLine="567"/>
        <w:rPr>
          <w:rFonts w:eastAsia="MS Mincho"/>
          <w:color w:val="auto"/>
          <w:szCs w:val="24"/>
        </w:rPr>
      </w:pPr>
      <w:r w:rsidRPr="0043525E">
        <w:rPr>
          <w:rFonts w:eastAsia="MS Mincho"/>
          <w:b/>
          <w:color w:val="auto"/>
          <w:szCs w:val="24"/>
        </w:rPr>
        <w:t>Леонов Иван Сергеевич</w:t>
      </w:r>
      <w:r w:rsidRPr="0043525E">
        <w:rPr>
          <w:rFonts w:eastAsia="MS Mincho"/>
          <w:color w:val="auto"/>
          <w:szCs w:val="24"/>
        </w:rPr>
        <w:t xml:space="preserve">, д-р филол. наук, заместитель декана филологического факультета, </w:t>
      </w:r>
      <w:proofErr w:type="spellStart"/>
      <w:r w:rsidR="0043525E" w:rsidRPr="0043525E">
        <w:rPr>
          <w:rFonts w:eastAsia="MS Mincho"/>
          <w:color w:val="auto"/>
          <w:szCs w:val="24"/>
        </w:rPr>
        <w:t>isleonov@pushkin.institute</w:t>
      </w:r>
      <w:proofErr w:type="spellEnd"/>
      <w:r w:rsidR="0043525E" w:rsidRPr="0043525E">
        <w:rPr>
          <w:rFonts w:eastAsia="MS Mincho"/>
          <w:color w:val="auto"/>
          <w:szCs w:val="24"/>
        </w:rPr>
        <w:t>.</w:t>
      </w:r>
    </w:p>
    <w:p w14:paraId="711F9FDC" w14:textId="77777777" w:rsidR="00356D51" w:rsidRPr="002621D0" w:rsidRDefault="00356D51" w:rsidP="00B200FD">
      <w:pPr>
        <w:spacing w:after="0" w:line="240" w:lineRule="auto"/>
        <w:ind w:left="0" w:right="0" w:firstLine="567"/>
        <w:rPr>
          <w:rFonts w:eastAsia="MS Mincho"/>
          <w:color w:val="auto"/>
          <w:szCs w:val="24"/>
        </w:rPr>
      </w:pPr>
    </w:p>
    <w:p w14:paraId="50BBDD8B" w14:textId="6C906AC6" w:rsidR="00356D51" w:rsidRDefault="00F57292" w:rsidP="00356D51">
      <w:pPr>
        <w:spacing w:after="0" w:line="240" w:lineRule="auto"/>
        <w:ind w:left="0" w:right="0" w:firstLine="567"/>
        <w:rPr>
          <w:rFonts w:eastAsia="MS Mincho"/>
          <w:color w:val="auto"/>
          <w:szCs w:val="24"/>
        </w:rPr>
      </w:pPr>
      <w:r>
        <w:rPr>
          <w:rFonts w:eastAsia="MS Mincho"/>
          <w:b/>
          <w:color w:val="auto"/>
          <w:szCs w:val="24"/>
        </w:rPr>
        <w:t>Дудакова Таисия Олеговна</w:t>
      </w:r>
      <w:r w:rsidRPr="00F57292">
        <w:rPr>
          <w:rFonts w:eastAsia="MS Mincho"/>
          <w:bCs/>
          <w:color w:val="auto"/>
          <w:szCs w:val="24"/>
        </w:rPr>
        <w:t>,</w:t>
      </w:r>
      <w:r>
        <w:rPr>
          <w:rFonts w:eastAsia="MS Mincho"/>
          <w:bCs/>
          <w:color w:val="auto"/>
          <w:szCs w:val="24"/>
        </w:rPr>
        <w:t xml:space="preserve"> специалист отдела координации научной деятельности, </w:t>
      </w:r>
      <w:hyperlink r:id="rId10" w:history="1">
        <w:r w:rsidR="00FE1644" w:rsidRPr="0035277F">
          <w:rPr>
            <w:rStyle w:val="a3"/>
            <w:rFonts w:eastAsia="MS Mincho"/>
            <w:bCs/>
            <w:szCs w:val="24"/>
          </w:rPr>
          <w:t>nauka@pushkin.institute</w:t>
        </w:r>
      </w:hyperlink>
      <w:r w:rsidR="00FE1644">
        <w:rPr>
          <w:rFonts w:eastAsia="MS Mincho"/>
          <w:bCs/>
          <w:color w:val="auto"/>
          <w:szCs w:val="24"/>
        </w:rPr>
        <w:t xml:space="preserve"> </w:t>
      </w:r>
    </w:p>
    <w:p w14:paraId="412F2542" w14:textId="522EEDE5" w:rsidR="00F57292" w:rsidRDefault="00F57292" w:rsidP="00F57292">
      <w:pPr>
        <w:spacing w:after="0" w:line="240" w:lineRule="auto"/>
        <w:ind w:left="0" w:right="0" w:firstLine="567"/>
        <w:rPr>
          <w:rFonts w:eastAsia="MS Mincho"/>
          <w:b/>
          <w:color w:val="auto"/>
          <w:szCs w:val="24"/>
        </w:rPr>
      </w:pPr>
    </w:p>
    <w:p w14:paraId="0A5B094D" w14:textId="54785653" w:rsidR="004554F5" w:rsidRDefault="002621D0" w:rsidP="00B200FD">
      <w:pPr>
        <w:spacing w:after="0" w:line="240" w:lineRule="auto"/>
        <w:ind w:left="0" w:right="0" w:firstLine="567"/>
        <w:rPr>
          <w:rFonts w:eastAsia="MS Mincho"/>
          <w:color w:val="auto"/>
          <w:szCs w:val="24"/>
        </w:rPr>
      </w:pPr>
      <w:r w:rsidRPr="002621D0">
        <w:rPr>
          <w:rFonts w:eastAsia="MS Mincho"/>
          <w:b/>
          <w:color w:val="auto"/>
          <w:szCs w:val="24"/>
        </w:rPr>
        <w:t>Адрес Института Пушкина:</w:t>
      </w:r>
      <w:r w:rsidRPr="002621D0">
        <w:rPr>
          <w:rFonts w:eastAsia="MS Mincho"/>
          <w:color w:val="auto"/>
          <w:szCs w:val="24"/>
        </w:rPr>
        <w:t xml:space="preserve"> Россия, 117485, Москва ул. Академика Волгина, 6</w:t>
      </w:r>
      <w:r w:rsidR="004554F5">
        <w:rPr>
          <w:rFonts w:eastAsia="MS Mincho"/>
          <w:color w:val="auto"/>
          <w:szCs w:val="24"/>
        </w:rPr>
        <w:t>.</w:t>
      </w:r>
    </w:p>
    <w:p w14:paraId="27949674" w14:textId="77777777" w:rsidR="000D4A0A" w:rsidRDefault="000D4A0A" w:rsidP="00B200FD">
      <w:pPr>
        <w:spacing w:after="0" w:line="240" w:lineRule="auto"/>
        <w:ind w:left="0" w:right="0" w:firstLine="567"/>
        <w:rPr>
          <w:rFonts w:eastAsia="MS Mincho"/>
          <w:color w:val="auto"/>
          <w:szCs w:val="24"/>
        </w:rPr>
      </w:pPr>
    </w:p>
    <w:p w14:paraId="61808465" w14:textId="0E81465F" w:rsidR="00F57292" w:rsidRDefault="00F57292">
      <w:pPr>
        <w:spacing w:after="160" w:line="259" w:lineRule="auto"/>
        <w:ind w:left="0" w:right="0" w:firstLine="0"/>
        <w:jc w:val="left"/>
        <w:rPr>
          <w:rFonts w:eastAsia="MS Mincho"/>
          <w:color w:val="auto"/>
          <w:szCs w:val="24"/>
        </w:rPr>
      </w:pPr>
      <w:r>
        <w:rPr>
          <w:rFonts w:eastAsia="MS Mincho"/>
          <w:color w:val="auto"/>
          <w:szCs w:val="24"/>
        </w:rPr>
        <w:br w:type="page"/>
      </w:r>
    </w:p>
    <w:p w14:paraId="09FDA154" w14:textId="77777777" w:rsidR="004554F5" w:rsidRPr="00F57292" w:rsidRDefault="004554F5" w:rsidP="004554F5">
      <w:pPr>
        <w:suppressAutoHyphens/>
        <w:spacing w:before="100" w:beforeAutospacing="1" w:after="100" w:afterAutospacing="1" w:line="273" w:lineRule="auto"/>
        <w:ind w:left="0" w:right="0" w:firstLine="0"/>
        <w:jc w:val="right"/>
        <w:rPr>
          <w:rFonts w:eastAsia="MS Mincho"/>
          <w:color w:val="auto"/>
          <w:szCs w:val="24"/>
        </w:rPr>
      </w:pPr>
      <w:r w:rsidRPr="00F57292">
        <w:rPr>
          <w:bCs/>
          <w:color w:val="auto"/>
          <w:szCs w:val="24"/>
        </w:rPr>
        <w:lastRenderedPageBreak/>
        <w:t>Приложение 1</w:t>
      </w:r>
    </w:p>
    <w:p w14:paraId="6222C51E" w14:textId="77777777" w:rsidR="004554F5" w:rsidRPr="004554F5" w:rsidRDefault="004554F5" w:rsidP="004554F5">
      <w:pPr>
        <w:spacing w:after="0" w:line="274" w:lineRule="auto"/>
        <w:ind w:left="0" w:right="0" w:firstLine="0"/>
        <w:jc w:val="center"/>
        <w:rPr>
          <w:rFonts w:eastAsia="MS Mincho"/>
          <w:b/>
          <w:bCs/>
          <w:color w:val="auto"/>
          <w:szCs w:val="24"/>
        </w:rPr>
      </w:pPr>
      <w:r w:rsidRPr="004554F5">
        <w:rPr>
          <w:rFonts w:eastAsia="MS Mincho"/>
          <w:b/>
          <w:bCs/>
          <w:color w:val="auto"/>
          <w:szCs w:val="24"/>
        </w:rPr>
        <w:t>Требования к оформлению статей</w:t>
      </w:r>
    </w:p>
    <w:p w14:paraId="6AF0F32D" w14:textId="77777777" w:rsidR="004554F5" w:rsidRDefault="004554F5" w:rsidP="004554F5">
      <w:pPr>
        <w:spacing w:after="0" w:line="274" w:lineRule="auto"/>
        <w:ind w:left="0" w:right="0" w:firstLine="567"/>
        <w:rPr>
          <w:rFonts w:eastAsia="MS Mincho"/>
          <w:b/>
          <w:bCs/>
          <w:color w:val="auto"/>
          <w:szCs w:val="24"/>
        </w:rPr>
      </w:pPr>
    </w:p>
    <w:p w14:paraId="38ADF90A" w14:textId="4FC8913B" w:rsidR="004554F5" w:rsidRPr="004554F5" w:rsidRDefault="004554F5" w:rsidP="004554F5">
      <w:pPr>
        <w:spacing w:after="0" w:line="274" w:lineRule="auto"/>
        <w:ind w:left="0" w:right="0" w:firstLine="567"/>
        <w:rPr>
          <w:rFonts w:eastAsia="MS Mincho"/>
          <w:color w:val="auto"/>
          <w:szCs w:val="24"/>
        </w:rPr>
      </w:pPr>
      <w:r w:rsidRPr="004554F5">
        <w:rPr>
          <w:rFonts w:eastAsia="MS Mincho"/>
          <w:color w:val="auto"/>
          <w:szCs w:val="24"/>
        </w:rPr>
        <w:t xml:space="preserve">К публикации принимаются статьи объемом 6-8 страниц машинописного текста </w:t>
      </w:r>
      <w:r w:rsidR="00791177">
        <w:rPr>
          <w:rFonts w:eastAsia="MS Mincho"/>
          <w:color w:val="auto"/>
          <w:szCs w:val="24"/>
        </w:rPr>
        <w:br/>
      </w:r>
      <w:r w:rsidRPr="004554F5">
        <w:rPr>
          <w:rFonts w:eastAsia="MS Mincho"/>
          <w:color w:val="auto"/>
          <w:szCs w:val="24"/>
        </w:rPr>
        <w:t xml:space="preserve">с учетом заголовка, основного текста и списка литературы. </w:t>
      </w:r>
    </w:p>
    <w:p w14:paraId="0537B97F" w14:textId="77777777" w:rsidR="004554F5" w:rsidRPr="004554F5" w:rsidRDefault="004554F5" w:rsidP="004554F5">
      <w:pPr>
        <w:spacing w:after="0" w:line="274" w:lineRule="auto"/>
        <w:ind w:left="0" w:right="0" w:firstLine="567"/>
        <w:rPr>
          <w:rFonts w:eastAsia="MS Mincho"/>
          <w:color w:val="auto"/>
          <w:szCs w:val="24"/>
        </w:rPr>
      </w:pPr>
      <w:r w:rsidRPr="004554F5">
        <w:rPr>
          <w:rFonts w:eastAsia="MS Mincho"/>
          <w:color w:val="auto"/>
          <w:szCs w:val="24"/>
        </w:rPr>
        <w:t>Материалы предоставляются только в электронном виде.</w:t>
      </w:r>
    </w:p>
    <w:p w14:paraId="45D3EDD7" w14:textId="77777777" w:rsidR="004554F5" w:rsidRPr="004554F5" w:rsidRDefault="004554F5" w:rsidP="004554F5">
      <w:pPr>
        <w:spacing w:after="0" w:line="274" w:lineRule="auto"/>
        <w:ind w:left="0" w:right="0" w:firstLine="567"/>
        <w:rPr>
          <w:rFonts w:eastAsia="MS Mincho"/>
          <w:color w:val="auto"/>
          <w:szCs w:val="24"/>
        </w:rPr>
      </w:pPr>
      <w:r w:rsidRPr="004554F5">
        <w:rPr>
          <w:rFonts w:eastAsia="MS Mincho"/>
          <w:color w:val="auto"/>
          <w:szCs w:val="24"/>
        </w:rPr>
        <w:t xml:space="preserve">Шрифт – Times New </w:t>
      </w:r>
      <w:proofErr w:type="spellStart"/>
      <w:r w:rsidRPr="004554F5">
        <w:rPr>
          <w:rFonts w:eastAsia="MS Mincho"/>
          <w:color w:val="auto"/>
          <w:szCs w:val="24"/>
        </w:rPr>
        <w:t>Roman</w:t>
      </w:r>
      <w:proofErr w:type="spellEnd"/>
      <w:r w:rsidRPr="004554F5">
        <w:rPr>
          <w:rFonts w:eastAsia="MS Mincho"/>
          <w:color w:val="auto"/>
          <w:szCs w:val="24"/>
        </w:rPr>
        <w:t xml:space="preserve">, кегль – 14, междустрочный интервал – 1,5. </w:t>
      </w:r>
    </w:p>
    <w:p w14:paraId="6E582D7D" w14:textId="77777777" w:rsidR="004554F5" w:rsidRPr="004554F5" w:rsidRDefault="004554F5" w:rsidP="004554F5">
      <w:pPr>
        <w:spacing w:after="0" w:line="274" w:lineRule="auto"/>
        <w:ind w:left="0" w:right="0" w:firstLine="567"/>
        <w:rPr>
          <w:rFonts w:eastAsia="MS Mincho"/>
          <w:color w:val="auto"/>
          <w:szCs w:val="24"/>
        </w:rPr>
      </w:pPr>
      <w:r w:rsidRPr="004554F5">
        <w:rPr>
          <w:rFonts w:eastAsia="MS Mincho"/>
          <w:color w:val="auto"/>
          <w:szCs w:val="24"/>
        </w:rPr>
        <w:t xml:space="preserve">Поля документа: левое – 3 см, правое – 1,5 см, верхнее и нижнее – 2 см. </w:t>
      </w:r>
    </w:p>
    <w:p w14:paraId="47D61330" w14:textId="77777777" w:rsidR="004554F5" w:rsidRPr="004554F5" w:rsidRDefault="004554F5" w:rsidP="004554F5">
      <w:pPr>
        <w:spacing w:after="0" w:line="274" w:lineRule="auto"/>
        <w:ind w:left="0" w:right="0" w:firstLine="567"/>
        <w:rPr>
          <w:rFonts w:eastAsia="MS Mincho"/>
          <w:color w:val="auto"/>
          <w:szCs w:val="24"/>
        </w:rPr>
      </w:pPr>
      <w:r w:rsidRPr="004554F5">
        <w:rPr>
          <w:rFonts w:eastAsia="MS Mincho"/>
          <w:color w:val="auto"/>
          <w:szCs w:val="24"/>
        </w:rPr>
        <w:t xml:space="preserve">В тексте работы при цитировании или упоминании издания должны иметься отсылки к списку литературы. В отсылках указывается порядковый номер, под которым обозначено издание-источник в списке литературы. После цитаты дается отсылка к списку использованной литературы с обязательным указанием на страницу, на которой находится процитированный фрагмент текста. Пример: [2, с. 15]. </w:t>
      </w:r>
    </w:p>
    <w:p w14:paraId="7AAAFF29" w14:textId="77777777" w:rsidR="004554F5" w:rsidRPr="004554F5" w:rsidRDefault="004554F5" w:rsidP="004554F5">
      <w:pPr>
        <w:spacing w:after="0" w:line="274" w:lineRule="auto"/>
        <w:ind w:left="0" w:right="0" w:firstLine="567"/>
        <w:rPr>
          <w:rFonts w:eastAsia="MS Mincho"/>
          <w:color w:val="auto"/>
          <w:szCs w:val="24"/>
        </w:rPr>
      </w:pPr>
      <w:r w:rsidRPr="004554F5">
        <w:rPr>
          <w:rFonts w:eastAsia="MS Mincho"/>
          <w:color w:val="auto"/>
          <w:szCs w:val="24"/>
        </w:rPr>
        <w:t xml:space="preserve">В списке литературы в соответствии с ГОСТ Р 7.05-2008 «Библиографическая ссылка» указываются фамилии и инициалы авторов, названия работы, место издания, издательство, год издания, количество страниц. </w:t>
      </w:r>
    </w:p>
    <w:p w14:paraId="0D0BC939" w14:textId="77777777" w:rsidR="004554F5" w:rsidRDefault="004554F5" w:rsidP="004554F5">
      <w:pPr>
        <w:suppressAutoHyphens/>
        <w:spacing w:after="0" w:line="240" w:lineRule="auto"/>
        <w:ind w:left="0" w:right="0" w:firstLine="0"/>
        <w:jc w:val="center"/>
        <w:rPr>
          <w:rFonts w:eastAsia="MS Mincho"/>
          <w:color w:val="auto"/>
          <w:szCs w:val="24"/>
        </w:rPr>
      </w:pPr>
    </w:p>
    <w:p w14:paraId="183356F7" w14:textId="77777777" w:rsidR="004554F5" w:rsidRDefault="004554F5" w:rsidP="004554F5">
      <w:pPr>
        <w:suppressAutoHyphens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4554F5">
        <w:rPr>
          <w:b/>
          <w:bCs/>
          <w:color w:val="auto"/>
          <w:szCs w:val="24"/>
        </w:rPr>
        <w:t>Структура</w:t>
      </w:r>
      <w:r>
        <w:rPr>
          <w:b/>
          <w:bCs/>
          <w:color w:val="auto"/>
          <w:szCs w:val="24"/>
        </w:rPr>
        <w:t xml:space="preserve"> статьи</w:t>
      </w:r>
    </w:p>
    <w:p w14:paraId="049C119C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14:paraId="725C32E9" w14:textId="77777777" w:rsidR="004554F5" w:rsidRPr="004554F5" w:rsidRDefault="004554F5" w:rsidP="004554F5">
      <w:pPr>
        <w:numPr>
          <w:ilvl w:val="0"/>
          <w:numId w:val="3"/>
        </w:numPr>
        <w:suppressAutoHyphens/>
        <w:spacing w:after="0" w:line="240" w:lineRule="auto"/>
        <w:ind w:right="0"/>
        <w:contextualSpacing/>
        <w:jc w:val="left"/>
        <w:rPr>
          <w:b/>
          <w:color w:val="auto"/>
          <w:szCs w:val="24"/>
        </w:rPr>
      </w:pPr>
      <w:r w:rsidRPr="004554F5">
        <w:rPr>
          <w:b/>
          <w:color w:val="auto"/>
          <w:szCs w:val="24"/>
        </w:rPr>
        <w:t>Сведения на русском языке:</w:t>
      </w:r>
    </w:p>
    <w:p w14:paraId="5619F90C" w14:textId="77777777" w:rsidR="004554F5" w:rsidRPr="004554F5" w:rsidRDefault="004554F5" w:rsidP="004554F5">
      <w:pPr>
        <w:numPr>
          <w:ilvl w:val="1"/>
          <w:numId w:val="3"/>
        </w:numPr>
        <w:suppressAutoHyphens/>
        <w:spacing w:after="0" w:line="240" w:lineRule="auto"/>
        <w:ind w:left="0" w:right="0" w:firstLine="0"/>
        <w:contextualSpacing/>
        <w:jc w:val="left"/>
        <w:rPr>
          <w:color w:val="auto"/>
          <w:szCs w:val="24"/>
        </w:rPr>
      </w:pPr>
      <w:r w:rsidRPr="004554F5">
        <w:rPr>
          <w:color w:val="auto"/>
          <w:szCs w:val="24"/>
        </w:rPr>
        <w:t>Сведения об авторах (выравнивание по центру):</w:t>
      </w:r>
    </w:p>
    <w:p w14:paraId="3D742A7C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а) инициалы и фамилии всех авторов статьи;</w:t>
      </w:r>
    </w:p>
    <w:p w14:paraId="2C8EAAD1" w14:textId="5FB71A85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б) должности, место работы</w:t>
      </w:r>
      <w:r>
        <w:rPr>
          <w:color w:val="auto"/>
          <w:szCs w:val="24"/>
        </w:rPr>
        <w:t xml:space="preserve"> / учебы</w:t>
      </w:r>
      <w:r w:rsidRPr="004554F5">
        <w:rPr>
          <w:color w:val="auto"/>
          <w:szCs w:val="24"/>
        </w:rPr>
        <w:t xml:space="preserve"> (полное название организации) авторов, город, страна;</w:t>
      </w:r>
    </w:p>
    <w:p w14:paraId="783BF09C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в) адрес электронной почты для каждого автора. </w:t>
      </w:r>
    </w:p>
    <w:p w14:paraId="2E8A84F6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1.2.</w:t>
      </w:r>
      <w:r w:rsidRPr="004554F5">
        <w:rPr>
          <w:color w:val="auto"/>
          <w:szCs w:val="24"/>
        </w:rPr>
        <w:tab/>
        <w:t xml:space="preserve"> Название статьи прописными буквами (выравнивание по центру). </w:t>
      </w:r>
    </w:p>
    <w:p w14:paraId="131BA79D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1.3. Аннотация (не более 5 строк).</w:t>
      </w:r>
    </w:p>
    <w:p w14:paraId="26F9E823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1.4. Ключевые слова через точку с запятой.</w:t>
      </w:r>
    </w:p>
    <w:p w14:paraId="5C4B3FBC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1.5. Текст.</w:t>
      </w:r>
    </w:p>
    <w:p w14:paraId="4DD8F1E7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1.6. Слово «Литература», выравнивание по центру.</w:t>
      </w:r>
    </w:p>
    <w:p w14:paraId="16C50642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1.7. Список литературы в алфавитном порядке.</w:t>
      </w:r>
    </w:p>
    <w:p w14:paraId="1F8DD590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b/>
          <w:color w:val="auto"/>
          <w:szCs w:val="24"/>
        </w:rPr>
        <w:t>2. Сведения на английском языке:</w:t>
      </w:r>
    </w:p>
    <w:p w14:paraId="1F46C902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2.1. Сведения об авторах (выравнивание по центру) – инициалы и фамилии всех авторов статьи.</w:t>
      </w:r>
    </w:p>
    <w:p w14:paraId="799A2771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2.2. Название статьи прописными буквами (выравнивание по центру). </w:t>
      </w:r>
    </w:p>
    <w:p w14:paraId="29E81276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2.3. Аннотация (не более 5 строк).</w:t>
      </w:r>
    </w:p>
    <w:p w14:paraId="47190ECF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2.4. Ключевые слова через точку с запятой.</w:t>
      </w:r>
    </w:p>
    <w:p w14:paraId="275A0227" w14:textId="77777777" w:rsidR="004554F5" w:rsidRPr="004554F5" w:rsidRDefault="004554F5" w:rsidP="004554F5">
      <w:pPr>
        <w:suppressAutoHyphens/>
        <w:spacing w:after="0" w:line="240" w:lineRule="auto"/>
        <w:ind w:left="0" w:right="0" w:firstLine="0"/>
        <w:jc w:val="right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 </w:t>
      </w:r>
    </w:p>
    <w:p w14:paraId="43115BAC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right"/>
        <w:rPr>
          <w:color w:val="auto"/>
          <w:szCs w:val="24"/>
        </w:rPr>
      </w:pPr>
      <w:r w:rsidRPr="004554F5">
        <w:rPr>
          <w:color w:val="auto"/>
          <w:szCs w:val="24"/>
        </w:rPr>
        <w:br w:type="page"/>
      </w:r>
      <w:r w:rsidRPr="004554F5">
        <w:rPr>
          <w:color w:val="auto"/>
          <w:szCs w:val="24"/>
        </w:rPr>
        <w:lastRenderedPageBreak/>
        <w:t>Пример оформления статьи</w:t>
      </w:r>
    </w:p>
    <w:p w14:paraId="0BF6B698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right"/>
        <w:rPr>
          <w:i/>
          <w:color w:val="auto"/>
          <w:szCs w:val="24"/>
        </w:rPr>
      </w:pPr>
      <w:r w:rsidRPr="004554F5">
        <w:rPr>
          <w:i/>
          <w:color w:val="auto"/>
          <w:szCs w:val="24"/>
        </w:rPr>
        <w:t xml:space="preserve"> </w:t>
      </w:r>
    </w:p>
    <w:p w14:paraId="12C7A848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4554F5">
        <w:rPr>
          <w:b/>
          <w:color w:val="auto"/>
          <w:szCs w:val="24"/>
        </w:rPr>
        <w:t>Н. Н. Иванов</w:t>
      </w:r>
    </w:p>
    <w:p w14:paraId="108F9B70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д-р филол. наук, </w:t>
      </w:r>
      <w:r w:rsidRPr="004554F5">
        <w:rPr>
          <w:color w:val="auto"/>
          <w:szCs w:val="24"/>
        </w:rPr>
        <w:br/>
        <w:t>проф. Государственного института русского языка им. А.С. Пушкина,</w:t>
      </w:r>
    </w:p>
    <w:p w14:paraId="704AE3E3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color w:val="auto"/>
          <w:szCs w:val="24"/>
        </w:rPr>
      </w:pPr>
      <w:r w:rsidRPr="004554F5">
        <w:rPr>
          <w:color w:val="auto"/>
          <w:szCs w:val="24"/>
        </w:rPr>
        <w:t>Москва, Россия</w:t>
      </w:r>
    </w:p>
    <w:p w14:paraId="04157142" w14:textId="77777777" w:rsidR="004554F5" w:rsidRPr="004554F5" w:rsidRDefault="00FE1644" w:rsidP="004554F5">
      <w:pPr>
        <w:suppressAutoHyphens/>
        <w:spacing w:after="0" w:line="360" w:lineRule="auto"/>
        <w:ind w:left="0" w:right="0" w:firstLine="0"/>
        <w:jc w:val="center"/>
        <w:rPr>
          <w:color w:val="auto"/>
          <w:szCs w:val="24"/>
        </w:rPr>
      </w:pPr>
      <w:hyperlink r:id="rId11" w:history="1">
        <w:r w:rsidR="004554F5" w:rsidRPr="004554F5">
          <w:rPr>
            <w:color w:val="0000FF"/>
            <w:szCs w:val="24"/>
            <w:u w:val="single"/>
          </w:rPr>
          <w:t>ivanov@pushkin.edu.ru</w:t>
        </w:r>
      </w:hyperlink>
    </w:p>
    <w:p w14:paraId="45A692C5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4554F5">
        <w:rPr>
          <w:b/>
          <w:color w:val="auto"/>
          <w:szCs w:val="24"/>
        </w:rPr>
        <w:t xml:space="preserve"> </w:t>
      </w:r>
    </w:p>
    <w:p w14:paraId="22596656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4554F5">
        <w:rPr>
          <w:b/>
          <w:color w:val="auto"/>
          <w:szCs w:val="24"/>
        </w:rPr>
        <w:t>НАЗВАНИЕ</w:t>
      </w:r>
    </w:p>
    <w:p w14:paraId="5AB7B1C1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left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Аннотация: </w:t>
      </w:r>
    </w:p>
    <w:p w14:paraId="542B2203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Ключевые слова: </w:t>
      </w:r>
    </w:p>
    <w:p w14:paraId="15C4B252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  <w:r w:rsidRPr="004554F5">
        <w:rPr>
          <w:b/>
          <w:color w:val="auto"/>
          <w:szCs w:val="24"/>
        </w:rPr>
        <w:t xml:space="preserve"> </w:t>
      </w:r>
    </w:p>
    <w:p w14:paraId="35F9B67A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rPr>
          <w:color w:val="auto"/>
          <w:szCs w:val="24"/>
        </w:rPr>
      </w:pPr>
      <w:r w:rsidRPr="004554F5">
        <w:rPr>
          <w:color w:val="auto"/>
          <w:szCs w:val="24"/>
        </w:rPr>
        <w:t>Текст статьи. Цитата [1, с.15]. Текст статьи. Текст статьи. Текст статьи. Текст статьи. Текст статьи. Текст статьи. Текст статьи.</w:t>
      </w:r>
    </w:p>
    <w:p w14:paraId="47DA331F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 </w:t>
      </w:r>
    </w:p>
    <w:p w14:paraId="18E80D12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color w:val="auto"/>
          <w:szCs w:val="24"/>
        </w:rPr>
      </w:pPr>
      <w:r w:rsidRPr="004554F5">
        <w:rPr>
          <w:color w:val="auto"/>
          <w:szCs w:val="24"/>
        </w:rPr>
        <w:t>Литература</w:t>
      </w:r>
    </w:p>
    <w:p w14:paraId="194A3918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 </w:t>
      </w:r>
    </w:p>
    <w:p w14:paraId="4F7D011E" w14:textId="77777777" w:rsidR="004554F5" w:rsidRPr="004554F5" w:rsidRDefault="004554F5" w:rsidP="004554F5">
      <w:pPr>
        <w:numPr>
          <w:ilvl w:val="0"/>
          <w:numId w:val="4"/>
        </w:numPr>
        <w:suppressAutoHyphens/>
        <w:spacing w:after="0" w:line="360" w:lineRule="auto"/>
        <w:ind w:right="0"/>
        <w:jc w:val="left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Афанасьева Э.М. Покойный Белкин и издатель А. П.: онтология имени в болдинском цикле А.С. Пушкина // Русский язык за рубежом. 2019. № 3. С. 10-16.  </w:t>
      </w:r>
    </w:p>
    <w:p w14:paraId="09A0CCF8" w14:textId="77777777" w:rsidR="004554F5" w:rsidRPr="004554F5" w:rsidRDefault="004554F5" w:rsidP="004554F5">
      <w:pPr>
        <w:numPr>
          <w:ilvl w:val="0"/>
          <w:numId w:val="4"/>
        </w:numPr>
        <w:suppressAutoHyphens/>
        <w:spacing w:after="0" w:line="360" w:lineRule="auto"/>
        <w:ind w:right="0"/>
        <w:jc w:val="left"/>
        <w:rPr>
          <w:color w:val="auto"/>
          <w:szCs w:val="24"/>
        </w:rPr>
      </w:pPr>
      <w:r w:rsidRPr="004554F5">
        <w:rPr>
          <w:color w:val="auto"/>
          <w:szCs w:val="24"/>
        </w:rPr>
        <w:t xml:space="preserve">Жильцов В. А. Компьютерное моделирование языковой среды в дистанционном обучении РКИ (уровни А2-В1): </w:t>
      </w:r>
      <w:proofErr w:type="spellStart"/>
      <w:r w:rsidRPr="004554F5">
        <w:rPr>
          <w:color w:val="auto"/>
          <w:szCs w:val="24"/>
        </w:rPr>
        <w:t>Дис</w:t>
      </w:r>
      <w:proofErr w:type="spellEnd"/>
      <w:r w:rsidRPr="004554F5">
        <w:rPr>
          <w:color w:val="auto"/>
          <w:szCs w:val="24"/>
        </w:rPr>
        <w:t xml:space="preserve">. … </w:t>
      </w:r>
      <w:proofErr w:type="spellStart"/>
      <w:proofErr w:type="gramStart"/>
      <w:r w:rsidRPr="004554F5">
        <w:rPr>
          <w:color w:val="auto"/>
          <w:szCs w:val="24"/>
        </w:rPr>
        <w:t>канд.пед</w:t>
      </w:r>
      <w:proofErr w:type="spellEnd"/>
      <w:proofErr w:type="gramEnd"/>
      <w:r w:rsidRPr="004554F5">
        <w:rPr>
          <w:color w:val="auto"/>
          <w:szCs w:val="24"/>
        </w:rPr>
        <w:t>. наук. М., 2019. 181c.</w:t>
      </w:r>
    </w:p>
    <w:p w14:paraId="78E3FD3D" w14:textId="77777777" w:rsidR="004554F5" w:rsidRPr="004554F5" w:rsidRDefault="004554F5" w:rsidP="004554F5">
      <w:pPr>
        <w:numPr>
          <w:ilvl w:val="0"/>
          <w:numId w:val="4"/>
        </w:numPr>
        <w:suppressAutoHyphens/>
        <w:spacing w:after="0" w:line="360" w:lineRule="auto"/>
        <w:ind w:right="0"/>
        <w:jc w:val="left"/>
        <w:rPr>
          <w:color w:val="auto"/>
          <w:szCs w:val="24"/>
          <w:lang w:val="en-US"/>
        </w:rPr>
      </w:pPr>
      <w:r w:rsidRPr="004554F5">
        <w:rPr>
          <w:color w:val="auto"/>
          <w:szCs w:val="24"/>
        </w:rPr>
        <w:t>Пушкин А.С. Пушкин А. С. Полное собрание сочинений: В 16 т. М.; Л.: Изд-во АН СССР, 1937.  Т</w:t>
      </w:r>
      <w:r w:rsidRPr="004554F5">
        <w:rPr>
          <w:color w:val="auto"/>
          <w:szCs w:val="24"/>
          <w:lang w:val="en-US"/>
        </w:rPr>
        <w:t xml:space="preserve">. 6 // URL: </w:t>
      </w:r>
      <w:hyperlink r:id="rId12" w:history="1">
        <w:r w:rsidRPr="004554F5">
          <w:rPr>
            <w:color w:val="0000FF"/>
            <w:szCs w:val="24"/>
            <w:u w:val="single"/>
            <w:lang w:val="en-US"/>
          </w:rPr>
          <w:t>http://feb-web.ru/feb/pushkin/texts/push17/vol06/y062001-.htm?cmd=p</w:t>
        </w:r>
      </w:hyperlink>
    </w:p>
    <w:p w14:paraId="5D77015F" w14:textId="77777777" w:rsidR="004554F5" w:rsidRPr="004554F5" w:rsidRDefault="004554F5" w:rsidP="004554F5">
      <w:pPr>
        <w:numPr>
          <w:ilvl w:val="0"/>
          <w:numId w:val="4"/>
        </w:numPr>
        <w:suppressAutoHyphens/>
        <w:spacing w:after="0" w:line="360" w:lineRule="auto"/>
        <w:ind w:right="0"/>
        <w:jc w:val="left"/>
        <w:rPr>
          <w:color w:val="auto"/>
          <w:szCs w:val="24"/>
        </w:rPr>
      </w:pPr>
      <w:r w:rsidRPr="004554F5">
        <w:rPr>
          <w:color w:val="auto"/>
          <w:szCs w:val="24"/>
          <w:lang w:val="en-US"/>
        </w:rPr>
        <w:t xml:space="preserve">Bennett M. A Developmental Approach to Training Intercultural Sensitivity // International Journal of Intercultural Relations. 1986. Vol. 10. № 2. 7. </w:t>
      </w:r>
      <w:proofErr w:type="spellStart"/>
      <w:r w:rsidRPr="004554F5">
        <w:rPr>
          <w:color w:val="auto"/>
          <w:szCs w:val="24"/>
          <w:lang w:val="en-US"/>
        </w:rPr>
        <w:t>Howatt</w:t>
      </w:r>
      <w:proofErr w:type="spellEnd"/>
      <w:r w:rsidRPr="004554F5">
        <w:rPr>
          <w:color w:val="auto"/>
          <w:szCs w:val="24"/>
          <w:lang w:val="en-US"/>
        </w:rPr>
        <w:t xml:space="preserve"> A.P.R., Widdowson H.G. A History of English Language Teaching. Oxford, 2004. </w:t>
      </w:r>
      <w:r w:rsidRPr="004554F5">
        <w:rPr>
          <w:color w:val="auto"/>
          <w:szCs w:val="24"/>
        </w:rPr>
        <w:t>200 p.</w:t>
      </w:r>
    </w:p>
    <w:p w14:paraId="397C8F3A" w14:textId="77777777" w:rsid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b/>
          <w:color w:val="auto"/>
          <w:szCs w:val="24"/>
        </w:rPr>
      </w:pPr>
    </w:p>
    <w:p w14:paraId="7A8F6541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b/>
          <w:color w:val="auto"/>
          <w:szCs w:val="24"/>
          <w:lang w:val="en-US"/>
        </w:rPr>
      </w:pPr>
      <w:r w:rsidRPr="004554F5">
        <w:rPr>
          <w:b/>
          <w:color w:val="auto"/>
          <w:szCs w:val="24"/>
          <w:lang w:val="en-US"/>
        </w:rPr>
        <w:t>N. N. Ivanov</w:t>
      </w:r>
    </w:p>
    <w:p w14:paraId="6A2C6FDD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center"/>
        <w:rPr>
          <w:b/>
          <w:color w:val="auto"/>
          <w:szCs w:val="24"/>
          <w:lang w:val="en-US"/>
        </w:rPr>
      </w:pPr>
      <w:r w:rsidRPr="004554F5">
        <w:rPr>
          <w:b/>
          <w:color w:val="auto"/>
          <w:szCs w:val="24"/>
          <w:lang w:val="en-US"/>
        </w:rPr>
        <w:t>REPORT TITLE</w:t>
      </w:r>
    </w:p>
    <w:p w14:paraId="45CC57DD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jc w:val="left"/>
        <w:rPr>
          <w:color w:val="auto"/>
          <w:szCs w:val="24"/>
          <w:lang w:val="en-US"/>
        </w:rPr>
      </w:pPr>
      <w:r w:rsidRPr="004554F5">
        <w:rPr>
          <w:color w:val="auto"/>
          <w:szCs w:val="24"/>
          <w:lang w:val="en-US"/>
        </w:rPr>
        <w:t xml:space="preserve">Abstract: </w:t>
      </w:r>
    </w:p>
    <w:p w14:paraId="4B538650" w14:textId="77777777" w:rsidR="004554F5" w:rsidRPr="004554F5" w:rsidRDefault="004554F5" w:rsidP="004554F5">
      <w:pPr>
        <w:suppressAutoHyphens/>
        <w:spacing w:after="0" w:line="360" w:lineRule="auto"/>
        <w:ind w:left="0" w:right="0" w:firstLine="0"/>
        <w:rPr>
          <w:color w:val="auto"/>
          <w:szCs w:val="24"/>
          <w:lang w:val="en-US"/>
        </w:rPr>
      </w:pPr>
      <w:r w:rsidRPr="004554F5">
        <w:rPr>
          <w:color w:val="auto"/>
          <w:szCs w:val="24"/>
          <w:lang w:val="en-US"/>
        </w:rPr>
        <w:t xml:space="preserve">Key words: </w:t>
      </w:r>
    </w:p>
    <w:p w14:paraId="5E547A69" w14:textId="77777777" w:rsidR="004554F5" w:rsidRPr="004554F5" w:rsidRDefault="004554F5" w:rsidP="004554F5">
      <w:pPr>
        <w:spacing w:after="0" w:line="360" w:lineRule="auto"/>
        <w:ind w:left="0" w:right="0" w:firstLine="0"/>
        <w:jc w:val="left"/>
        <w:rPr>
          <w:b/>
          <w:bCs/>
          <w:color w:val="auto"/>
          <w:szCs w:val="24"/>
          <w:lang w:val="en-US"/>
        </w:rPr>
      </w:pPr>
      <w:r w:rsidRPr="004554F5">
        <w:rPr>
          <w:b/>
          <w:bCs/>
          <w:color w:val="auto"/>
          <w:szCs w:val="24"/>
          <w:lang w:val="en-US"/>
        </w:rPr>
        <w:t xml:space="preserve"> </w:t>
      </w:r>
    </w:p>
    <w:sectPr w:rsidR="004554F5" w:rsidRPr="004554F5">
      <w:pgSz w:w="11906" w:h="16838"/>
      <w:pgMar w:top="1133" w:right="844" w:bottom="13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5854"/>
    <w:multiLevelType w:val="multilevel"/>
    <w:tmpl w:val="C2108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15FA"/>
    <w:multiLevelType w:val="multilevel"/>
    <w:tmpl w:val="87DEB7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4AF5A05"/>
    <w:multiLevelType w:val="multilevel"/>
    <w:tmpl w:val="6E4E36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AEF589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6552C3"/>
    <w:multiLevelType w:val="hybridMultilevel"/>
    <w:tmpl w:val="772C6098"/>
    <w:lvl w:ilvl="0" w:tplc="FA4E289C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205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CFC7C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29AAC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C90A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487AE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CDF8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2684C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0471B2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B9E"/>
    <w:rsid w:val="00013E95"/>
    <w:rsid w:val="000D4A0A"/>
    <w:rsid w:val="002621D0"/>
    <w:rsid w:val="00347149"/>
    <w:rsid w:val="00356D51"/>
    <w:rsid w:val="0043525E"/>
    <w:rsid w:val="004554F5"/>
    <w:rsid w:val="00460A14"/>
    <w:rsid w:val="006D3B9E"/>
    <w:rsid w:val="00791177"/>
    <w:rsid w:val="0094797E"/>
    <w:rsid w:val="00A27395"/>
    <w:rsid w:val="00B200FD"/>
    <w:rsid w:val="00B257C7"/>
    <w:rsid w:val="00B52D93"/>
    <w:rsid w:val="00F57292"/>
    <w:rsid w:val="00FB4078"/>
    <w:rsid w:val="00F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8A1"/>
  <w15:docId w15:val="{F25F78D5-9AAB-4A9A-A1C9-AB0D26F7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8" w:lineRule="auto"/>
      <w:ind w:left="2732" w:right="2675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"/>
      <w:ind w:left="566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styleId="a3">
    <w:name w:val="Hyperlink"/>
    <w:basedOn w:val="a0"/>
    <w:uiPriority w:val="99"/>
    <w:unhideWhenUsed/>
    <w:rsid w:val="007911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911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729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D4A0A"/>
    <w:pPr>
      <w:spacing w:after="0" w:line="240" w:lineRule="auto"/>
      <w:ind w:left="720" w:right="0" w:firstLine="0"/>
      <w:jc w:val="left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f05e4cf47e7334eae50ff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4f05fbec09c022ba08a1d41/" TargetMode="External"/><Relationship Id="rId12" Type="http://schemas.openxmlformats.org/officeDocument/2006/relationships/hyperlink" Target="http://feb-web.ru/feb/pushkin/texts/push17/vol06/y062001-.htm?cmd=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pushkininstitute.ru/prod/orgvznzauchvmezhnaprconf_33pushchten/" TargetMode="External"/><Relationship Id="rId11" Type="http://schemas.openxmlformats.org/officeDocument/2006/relationships/hyperlink" Target="mailto:ivanov@pushkin.edu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nauka@pushkin.institu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mira_afanasev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Александра Игоревна</dc:creator>
  <cp:keywords/>
  <cp:lastModifiedBy>Дудакова Таисия Олеговна</cp:lastModifiedBy>
  <cp:revision>7</cp:revision>
  <dcterms:created xsi:type="dcterms:W3CDTF">2023-08-31T09:37:00Z</dcterms:created>
  <dcterms:modified xsi:type="dcterms:W3CDTF">2023-09-13T11:24:00Z</dcterms:modified>
</cp:coreProperties>
</file>